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HoheSeeÜbkG</w:t>
      </w:r>
    </w:p>
    <w:p>
      <w:r>
        <w:rPr>
          <w:color w:val="555555"/>
          <w:sz w:val="18"/>
        </w:rPr>
        <w:t xml:space="preserve">Gesetz zum Übereinkommen vom 29. April 1958 über die Hohe See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Dem in New York am 30. Oktober 1958 von der Bundesrepublik Deutschland unterzeichneten</w:t>
      </w:r>
    </w:p>
    <w:p>
      <w:pPr>
        <w:ind w:left="420"/>
      </w:pPr>
      <w:r>
        <w:t xml:space="preserve">Übereinkommen vom 29. April 1958 über die Hohe See</w:t>
      </w:r>
    </w:p>
    <w:p>
      <w:r>
        <w:t xml:space="preserve">und dem ebenfalls in New York am 30. Oktober 1958 von der Bundesrepublik Deutschland unterzeichneten</w:t>
      </w:r>
    </w:p>
    <w:p>
      <w:pPr>
        <w:ind w:left="420"/>
      </w:pPr>
      <w:r>
        <w:t xml:space="preserve">Fakultativen Unterzeichnungsprotokoll vom 29. April 1958 über die obligatorische Beilegung von Streitigkeiten</w:t>
      </w:r>
    </w:p>
    <w:p>
      <w:r>
        <w:t xml:space="preserve">wird zugestimmt. Das Übereinkommen und das Unterzeichnungsprotokoll werden nachstehend veröffentlicht.</w:t>
      </w:r>
    </w:p>
    <w:p>
      <w:r>
        <w:rPr>
          <w:color w:val="555555"/>
          <w:sz w:val="17"/>
        </w:rPr>
        <w:t xml:space="preserve">Zitiervorschlag: Art 1 HoheSeeÜbkG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https://recht.nulegal.eu/gesetze/HoheSee%C3%9CbkG/1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