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HohSeeEinbrV — Nachweispflichten</w:t>
      </w:r>
    </w:p>
    <w:p>
      <w:r>
        <w:rPr>
          <w:color w:val="555555"/>
          <w:sz w:val="18"/>
        </w:rPr>
        <w:t xml:space="preserve">Hohe-See-Einbringungsverordnung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Durchführung eines Einbringungsvorhabens sind gegenüber dem Bundesamt für Seeschiffahrt und Hydrographie folgende Nachweise zu führen:</w:t>
      </w:r>
    </w:p>
    <w:p>
      <w:pPr>
        <w:ind w:left="420"/>
      </w:pPr>
      <w:r>
        <w:t xml:space="preserve">1. Bestätigung eines unabhängigen Sachverständigen, daß die auf das Schiff, das Luftfahrzeug oder die Anlage geladenen Stoffe der Abfallbeschreibung der Erlaubnis entsprechen,</w:t>
      </w:r>
    </w:p>
    <w:p>
      <w:pPr>
        <w:ind w:left="420"/>
      </w:pPr>
      <w:r>
        <w:t xml:space="preserve">2. Bestimmung des Standortes des Schiffes, des Luftfahrzeugs oder der Anlage durch Funkpeilung oder andere Ortungsverfahren während des Einbringens, Einleitens oder Verbrennens (Beseitigung) von Stoffen,</w:t>
      </w:r>
    </w:p>
    <w:p>
      <w:pPr>
        <w:ind w:left="420"/>
      </w:pPr>
      <w:r>
        <w:t xml:space="preserve">3. Bericht des Führers des Schiffes, des Luftfahrzeugs oder der für die Sicherheit der Anlage verantwortlichen Person über die durchgeführte Beseitigung,</w:t>
      </w:r>
    </w:p>
    <w:p>
      <w:pPr>
        <w:ind w:left="420"/>
      </w:pPr>
      <w:r>
        <w:t xml:space="preserve">4. Entnahme und Untersuchung von Wasserproben durch einen unabhängigen Sachverständigen nach der Beseitigung.</w:t>
      </w:r>
    </w:p>
    <w:p>
      <w:r>
        <w:t xml:space="preserve">(2) Das Bundesamt für Seeschiffahrt und Hydrographie kann im Einzelfall von der Pflicht zur Führung von Nachweisen nach Absatz 1 befreien, sofern anderweitig sichergestellt ist, daß das Einbringungsverfahren ordnungsgemäß durchgeführt wird.</w:t>
      </w:r>
    </w:p>
    <w:p>
      <w:r>
        <w:rPr>
          <w:color w:val="555555"/>
          <w:sz w:val="17"/>
        </w:rPr>
        <w:t xml:space="preserve">Zitiervorschlag: § 1 HohSeeEinbrV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https://recht.nulegal.eu/gesetze/HohSeeEinbrV/1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