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HochbauBAusbV — Prüfungsbereich „Rückbauen von Bauwerken“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„Rückbauen von Bauwerken“ hat der Prüfling nachzuweisen, dass er in der Lage ist,</w:t>
      </w:r>
    </w:p>
    <w:p>
      <w:pPr>
        <w:ind w:left="420"/>
      </w:pPr>
      <w:r>
        <w:t xml:space="preserve">1. Informationen aus Zeichnungen für die Vorbereitung der eigenen Arbeiten zu erfassen,</w:t>
      </w:r>
    </w:p>
    <w:p>
      <w:pPr>
        <w:ind w:left="420"/>
      </w:pPr>
      <w:r>
        <w:t xml:space="preserve">2. Bauwerke rückzubauen und</w:t>
      </w:r>
    </w:p>
    <w:p>
      <w:pPr>
        <w:ind w:left="420"/>
      </w:pPr>
      <w:r>
        <w:t xml:space="preserve">3. Arbeitsergebnisse zu beurteilen und zu dokumentieren.</w:t>
      </w:r>
    </w:p>
    <w:p>
      <w:r>
        <w:t xml:space="preserve">(2) Für den Nachweis nach Absatz 1 sind aus den nachfolgenden Bereichen jeweils zwei der aufgeführten Tätigkeiten zugrunde zu legen:</w:t>
      </w:r>
    </w:p>
    <w:p>
      <w:pPr>
        <w:ind w:left="420"/>
      </w:pPr>
      <w:r>
        <w:t xml:space="preserve">1. Bereich Abbruchtechnik:</w:t>
      </w:r>
    </w:p>
    <w:p>
      <w:pPr>
        <w:ind w:left="780"/>
      </w:pPr>
      <w:r>
        <w:t xml:space="preserve">a) Instandhalten und Führen von Maschinen und Anlagen bei Abbrucharbeiten,</w:t>
      </w:r>
    </w:p>
    <w:p>
      <w:pPr>
        <w:ind w:left="780"/>
      </w:pPr>
      <w:r>
        <w:t xml:space="preserve">b) Durchführen von Abbrucharbeiten mit Maschinen und Anbaugeräten oder</w:t>
      </w:r>
    </w:p>
    <w:p>
      <w:pPr>
        <w:ind w:left="780"/>
      </w:pPr>
      <w:r>
        <w:t xml:space="preserve">c) Durchführen von thermischen Trennarbeiten an Stahlbauteilen;</w:t>
      </w:r>
    </w:p>
    <w:p>
      <w:pPr>
        <w:ind w:left="420"/>
      </w:pPr>
      <w:r>
        <w:t xml:space="preserve">2. Bereich Betontrenntechnik:</w:t>
      </w:r>
    </w:p>
    <w:p>
      <w:pPr>
        <w:ind w:left="780"/>
      </w:pPr>
      <w:r>
        <w:t xml:space="preserve">a) Auswählen, Einsetzen und Warten von Maschinen für die Bohr- und Trenntechnik,</w:t>
      </w:r>
    </w:p>
    <w:p>
      <w:pPr>
        <w:ind w:left="780"/>
      </w:pPr>
      <w:r>
        <w:t xml:space="preserve">b) Herstellen von Öffnungen in Wänden und Decken als Kernbohrungen oder</w:t>
      </w:r>
    </w:p>
    <w:p>
      <w:pPr>
        <w:ind w:left="780"/>
      </w:pPr>
      <w:r>
        <w:t xml:space="preserve">c) Herstellen von Trennschnitten in Bauteilen mit Wandsägen oder Fugenschneidern.</w:t>
      </w:r>
    </w:p>
    <w:p>
      <w:r>
        <w:t xml:space="preserve">Der Prüfungsausschuss legt fest, welche Tätigkeiten in den Bereichen zugrunde gelegt werden.</w:t>
      </w:r>
    </w:p>
    <w:p>
      <w:r>
        <w:t xml:space="preserve">(3) Der Prüfling hat eine Arbeitsaufgabe durchzuführen und die Durchführung mit praxisüblichen Unterlagen zu dokumentieren.</w:t>
      </w:r>
    </w:p>
    <w:p>
      <w:r>
        <w:t xml:space="preserve">(4) Die Prüfungszeit für die Arbeitsaufgabe und für die Dokumentation beträgt insgesamt 8 Stunden.</w:t>
      </w:r>
    </w:p>
    <w:p>
      <w:r>
        <w:rPr>
          <w:color w:val="555555"/>
          <w:sz w:val="17"/>
        </w:rPr>
        <w:t xml:space="preserve">Zitiervorschlag: § 66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