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HochbauBAusbV — Aufteilung in zwei Teile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drei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61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