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HochbauBAusbV — Prüfungsbereich des Teiles 1</w:t>
      </w:r>
    </w:p>
    <w:p>
      <w:r>
        <w:rPr>
          <w:color w:val="555555"/>
          <w:sz w:val="18"/>
        </w:rPr>
        <w:t xml:space="preserve">Hochbauberufeausbildungsverordnung</w:t>
      </w:r>
    </w:p>
    <w:p>
      <w:r>
        <w:rPr>
          <w:color w:val="555555"/>
          <w:sz w:val="18"/>
        </w:rPr>
        <w:t xml:space="preserve">Stand: 01.08.2026 (konsolidierte Textfassung, kein amtliches Inkrafttretensdatum)</w:t>
      </w:r>
    </w:p>
    <w:p>
      <w:r>
        <w:t xml:space="preserve">(1) Teil 1 der Gesellen- oder Abschlussprüfung findet im Prüfungsbereich „Herstellen von Baukörpern und Durchführen von Hochbauarbeiten“ statt.</w:t>
      </w:r>
    </w:p>
    <w:p>
      <w:r>
        <w:t xml:space="preserve">(2) Im Prüfungsbereich „Herstellen von Baukörpern und Durchführen von Hochbauarbeiten“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Baukörper einzumessen,</w:t>
      </w:r>
    </w:p>
    <w:p>
      <w:pPr>
        <w:ind w:left="420"/>
      </w:pPr>
      <w:r>
        <w:t xml:space="preserve">7. Baukörper herzustellen oder rückzubauen sowie</w:t>
      </w:r>
    </w:p>
    <w:p>
      <w:pPr>
        <w:ind w:left="420"/>
      </w:pPr>
      <w:r>
        <w:t xml:space="preserve">8. sowohl Zwischen- als auch Endergebnisse der durchzuführenden Arbeiten zu kontrollieren, zu bewerten und zu dokumentieren.</w:t>
      </w:r>
    </w:p>
    <w:p>
      <w:r>
        <w:t xml:space="preserve">Für den Nachweis nach Satz 1 ist eine der folgenden Tätigkeiten zugrunde zu legen:</w:t>
      </w:r>
    </w:p>
    <w:p>
      <w:pPr>
        <w:ind w:left="420"/>
      </w:pPr>
      <w:r>
        <w:t xml:space="preserve">1. Herstellen einer Stützenschalung mit Unterzug und Bewehrung,</w:t>
      </w:r>
    </w:p>
    <w:p>
      <w:pPr>
        <w:ind w:left="420"/>
      </w:pPr>
      <w:r>
        <w:t xml:space="preserve">2. Herstellen einer Schalung für eine einläufige gerade Treppe mit Bewehrung oder</w:t>
      </w:r>
    </w:p>
    <w:p>
      <w:pPr>
        <w:ind w:left="420"/>
      </w:pPr>
      <w:r>
        <w:t xml:space="preserve">3. Herstellen einer Fundamentschalung mit Bewehrung.</w:t>
      </w:r>
    </w:p>
    <w:p>
      <w:r>
        <w:t xml:space="preserve">Der Prüfungsausschuss legt fest, welche Tätigkeit zugrunde gelegt wird. Der Prüfling hat eine Arbeitsaufgabe durchzuführen und die Durchführung mit praxisüblichen Unterlagen zu dokumentieren. Die Prüfungszeit für die Arbeitsaufgabe und für die Dokumentation beträgt insgesamt 8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Messgeräte zu unterscheiden und auszuwählen,</w:t>
      </w:r>
    </w:p>
    <w:p>
      <w:pPr>
        <w:ind w:left="420"/>
      </w:pPr>
      <w:r>
        <w:t xml:space="preserve">7. Pläne zu lesen und Skizzen zu erstellen,</w:t>
      </w:r>
    </w:p>
    <w:p>
      <w:pPr>
        <w:ind w:left="420"/>
      </w:pPr>
      <w:r>
        <w:t xml:space="preserve">8. Verfahren zur sortenreinen Trennung und Lagerung von Abfall- und Reststoffen auf der Baustelle zu beschreiben und dabei kreislaufwirtschaftliche Gesichtspunkte zu berücksichtigen sowie</w:t>
      </w:r>
    </w:p>
    <w:p>
      <w:pPr>
        <w:ind w:left="420"/>
      </w:pPr>
      <w:r>
        <w:t xml:space="preserve">9. Maßnahmen zur Sicherheit und zum Gesundheitsschutz bei der Arbeit, zum Umweltschutz und zur Qualitätssicherung zu beschreiben.</w:t>
      </w:r>
    </w:p>
    <w:p>
      <w:r>
        <w:t xml:space="preserve">Für den Nachweis nach Satz 1 sind vier Tätigkeiten aus dem nachfolgend aufgeführten Bereich Hochbauarbeiten und sämtliche Tätigkeiten aus dem Bereich Beton- und Stahlbetonbauarbeiten zugrunde zu legen:</w:t>
      </w:r>
    </w:p>
    <w:p>
      <w:pPr>
        <w:ind w:left="420"/>
      </w:pPr>
      <w:r>
        <w:t xml:space="preserve">1. Bereich Hochbauarbeiten:</w:t>
      </w:r>
    </w:p>
    <w:p>
      <w:pPr>
        <w:ind w:left="780"/>
      </w:pPr>
      <w:r>
        <w:t xml:space="preserve">a) Beschreiben von Verfahren zur Vorbereitung von Untergründen,</w:t>
      </w:r>
    </w:p>
    <w:p>
      <w:pPr>
        <w:ind w:left="780"/>
      </w:pPr>
      <w:r>
        <w:t xml:space="preserve">b) Unterscheiden und Auswählen von Mörtelklassen sowie Bindemitteln und Gesteinskörnungen für Mauermörtel,</w:t>
      </w:r>
    </w:p>
    <w:p>
      <w:pPr>
        <w:ind w:left="780"/>
      </w:pPr>
      <w:r>
        <w:t xml:space="preserve">c) Unterscheiden von Betonen nach Expositionsklassen und Druckfestigkeitsklassen,</w:t>
      </w:r>
    </w:p>
    <w:p>
      <w:pPr>
        <w:ind w:left="780"/>
      </w:pPr>
      <w:r>
        <w:t xml:space="preserve">d) Unterscheiden und Auswählen von Steinformaten und Verbänden,</w:t>
      </w:r>
    </w:p>
    <w:p>
      <w:pPr>
        <w:ind w:left="780"/>
      </w:pPr>
      <w:r>
        <w:t xml:space="preserve">e) Unterscheiden von Schalungen für unterschiedliche Bauteile, Unterscheiden und Auswählen von Schalmaterialien sowie Anwenden von Schalplänen,</w:t>
      </w:r>
    </w:p>
    <w:p>
      <w:pPr>
        <w:ind w:left="780"/>
      </w:pPr>
      <w:r>
        <w:t xml:space="preserve">f) Lesen und Zeichnen von Bewehrungsplänen, Erstellen von Stahllisten, Erläutern von Einbaugrundsätzen,</w:t>
      </w:r>
    </w:p>
    <w:p>
      <w:pPr>
        <w:ind w:left="780"/>
      </w:pPr>
      <w:r>
        <w:t xml:space="preserve">g) Unterscheiden von Konstruktionen im Holzbau, im Trockenbau, von Putzen oder von Estrichen oder</w:t>
      </w:r>
    </w:p>
    <w:p>
      <w:pPr>
        <w:ind w:left="780"/>
      </w:pPr>
      <w:r>
        <w:t xml:space="preserve">h) Unterscheiden von Baugruben, Gräben, Verbau, Wasserhaltungen oder Infrastrukturtechnik;</w:t>
      </w:r>
    </w:p>
    <w:p>
      <w:pPr>
        <w:ind w:left="420"/>
      </w:pPr>
      <w:r>
        <w:t xml:space="preserve">2. Bereich Beton- und Stahlbetonbauarbeiten:</w:t>
      </w:r>
    </w:p>
    <w:p>
      <w:pPr>
        <w:ind w:left="780"/>
      </w:pPr>
      <w:r>
        <w:t xml:space="preserve">a) Unterscheiden von Arten und Eigenschaften von Betonen,</w:t>
      </w:r>
    </w:p>
    <w:p>
      <w:pPr>
        <w:ind w:left="780"/>
      </w:pPr>
      <w:r>
        <w:t xml:space="preserve">b) Erläutern von Beton- und Stahlbetonkonstruktionen,</w:t>
      </w:r>
    </w:p>
    <w:p>
      <w:pPr>
        <w:ind w:left="780"/>
      </w:pPr>
      <w:r>
        <w:t xml:space="preserve">c) Anwenden der Maßordnung im Hochbau sowie</w:t>
      </w:r>
    </w:p>
    <w:p>
      <w:pPr>
        <w:ind w:left="780"/>
      </w:pPr>
      <w:r>
        <w:t xml:space="preserve">d) Unterscheiden und Erläutern von Vorschriften des Brand-, Schall-, Wärme- und Feuchteschutzes.</w:t>
      </w:r>
    </w:p>
    <w:p>
      <w:r>
        <w:t xml:space="preserve">Der Prüfungsausschuss legt fest, welche Tätigkeiten aus dem Bereich Hochbauarbeiten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37 HochbauBAusbV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https://recht.nulegal.eu/gesetze/HochbauBAusbV/37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