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HoBaMstrV</w:t>
      </w:r>
    </w:p>
    <w:p>
      <w:r>
        <w:rPr>
          <w:color w:val="555555"/>
          <w:sz w:val="18"/>
        </w:rPr>
        <w:t xml:space="preserve">Holz- und Bautenschutzmeisterverordnung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HoBaMstrV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https://recht.nulegal.eu/gesetze/HoBaMstrV/eingangsformel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