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HkRNDV — Ordnungswidrigkeiten</w:t>
      </w:r>
    </w:p>
    <w:p>
      <w:r>
        <w:rPr>
          <w:color w:val="555555"/>
          <w:sz w:val="18"/>
        </w:rPr>
        <w:t xml:space="preserve">Herkunfts- und Regionalnachweis-Durchführungsverordnung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im Sinne des § 86 Absatz 1 Nummer 4 Buchstabe b des Erneuerbare-Energien-Gesetzes handelt, wer vorsätzlich oder fahrlässig entgegen § 12 Absatz 4, § 18 Absatz 3 oder § 29 Absatz 4 einen Herkunftsnachweis, einen Regionalnachweis oder die Übertragung eines Regionalnachweises beantragt.</w:t>
      </w:r>
    </w:p>
    <w:p>
      <w:r>
        <w:t xml:space="preserve">(2) Ordnungswidrig im Sinne des § 86 Absatz 1 Nummer 4 Buchstabe c des Erneuerbare-Energien-Gesetzes handelt, wer vorsätzlich oder fahrlässig</w:t>
      </w:r>
    </w:p>
    <w:p>
      <w:pPr>
        <w:ind w:left="420"/>
      </w:pPr>
      <w:r>
        <w:t xml:space="preserve">1. entgegen § 24 Absatz 1 Satz 1 oder § 41 Absatz 1 Satz 1 oder 3, Absatz 2 Satz 1, 2 oder 3, Absatz 3 oder 4 Satz 1 dort genannte Daten, Angaben oder Strommengen nicht, nicht richtig, nicht vollständig, nicht in der vorgeschriebenen Weise oder nicht rechtzeitig übermittelt,</w:t>
      </w:r>
    </w:p>
    <w:p>
      <w:pPr>
        <w:ind w:left="420"/>
      </w:pPr>
      <w:r>
        <w:t xml:space="preserve">2. entgegen § 27 Absatz 1 Satz 2, § 32 Absatz 3, auch in Verbindung mit § 33, oder § 40 Absatz 3 eine Mitteilung nicht, nicht richtig, nicht vollständig oder nicht rechtzeitig macht,</w:t>
      </w:r>
    </w:p>
    <w:p>
      <w:pPr>
        <w:ind w:left="420"/>
      </w:pPr>
      <w:r>
        <w:t xml:space="preserve">3. entgegen § 40 Absatz 2 Satz 2 eine Mitteilung nicht, nicht richtig, nicht vollständig oder nicht rechtzeitig macht oder dort genannte Daten nicht, nicht richtig, nicht vollständig oder nicht rechtzeitig korrigiert oder</w:t>
      </w:r>
    </w:p>
    <w:p>
      <w:pPr>
        <w:ind w:left="420"/>
      </w:pPr>
      <w:r>
        <w:t xml:space="preserve">4. entgegen § 44 Absatz 2 Satz 3 einen Nachweis nicht, nicht richtig oder nicht rechtzeitig übermittelt.</w:t>
      </w:r>
    </w:p>
    <w:p>
      <w:r>
        <w:rPr>
          <w:color w:val="555555"/>
          <w:sz w:val="17"/>
        </w:rPr>
        <w:t xml:space="preserve">Zitiervorschlag: § 48 HkRNDV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https://recht.nulegal.eu/gesetze/HkRNDV/48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