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HkRNDV — Inhalte des Regionalnachweises</w:t>
      </w:r>
    </w:p>
    <w:p>
      <w:r>
        <w:rPr>
          <w:color w:val="555555"/>
          <w:sz w:val="18"/>
        </w:rPr>
        <w:t xml:space="preserve">Herkunfts- und Regionalnachweis-Durchführungsverordnung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Regionalnachweis enthält neben den Angaben nach § 10 der Erneuerbare-Energien-Verordnung die folgenden Angaben:</w:t>
      </w:r>
    </w:p>
    <w:p>
      <w:pPr>
        <w:ind w:left="420"/>
      </w:pPr>
      <w:r>
        <w:t xml:space="preserve">1. die Bezeichnung der Registerverwaltung als ausstellende Stelle,</w:t>
      </w:r>
    </w:p>
    <w:p>
      <w:pPr>
        <w:ind w:left="420"/>
      </w:pPr>
      <w:r>
        <w:t xml:space="preserve">2. den ausstellenden Staat,</w:t>
      </w:r>
    </w:p>
    <w:p>
      <w:pPr>
        <w:ind w:left="420"/>
      </w:pPr>
      <w:r>
        <w:t xml:space="preserve">3. die zur Stromerzeugung eingesetzten Energien nach Art und wesentlichen Bestandteilen,</w:t>
      </w:r>
    </w:p>
    <w:p>
      <w:pPr>
        <w:ind w:left="420"/>
      </w:pPr>
      <w:r>
        <w:t xml:space="preserve">4. den Standort, den Typ, die installierte Leistung und den Zeitpunkt der Inbetriebnahme der Anlage, in der der Strom erzeugt wurde,</w:t>
      </w:r>
    </w:p>
    <w:p>
      <w:pPr>
        <w:ind w:left="420"/>
      </w:pPr>
      <w:r>
        <w:t xml:space="preserve">5. die von der Registerverwaltung vergebene Kennnummer der Anlage,</w:t>
      </w:r>
    </w:p>
    <w:p>
      <w:pPr>
        <w:ind w:left="420"/>
      </w:pPr>
      <w:r>
        <w:t xml:space="preserve">6. die Bezeichnung der Anlage und</w:t>
      </w:r>
    </w:p>
    <w:p>
      <w:pPr>
        <w:ind w:left="420"/>
      </w:pPr>
      <w:r>
        <w:t xml:space="preserve">7. die Benennung der Verwendungsgebiete, in denen der Regionalnachweis genutzt werden kann.</w:t>
      </w:r>
    </w:p>
    <w:p>
      <w:r>
        <w:rPr>
          <w:color w:val="555555"/>
          <w:sz w:val="17"/>
        </w:rPr>
        <w:t xml:space="preserve">Zitiervorschlag: § 19 HkRNDV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https://recht.nulegal.eu/gesetze/HkRNDV/19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