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HinSchG — Meldekanäle für externe Meldestellen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Für externe Meldestellen werden Meldekanäle eingerichtet, über die sich hinweisgebende Personen an die externen Meldestellen wenden können, um Informationen über Verstöße zu melden. § 16 Absatz 2 gilt entsprechend. Die externe Meldestelle sollte auch anonym eingehende Meldungen bearbeiten. Vorbehaltlich spezialgesetzlicher Regelungen besteht allerdings keine Verpflichtung, die Meldekanäle so zu gestalten, dass sie die Abgabe anonymer Meldungen ermöglichen.</w:t>
      </w:r>
    </w:p>
    <w:p>
      <w:r>
        <w:t xml:space="preserve">(2) Wird eine Meldung bei einer externen Meldestelle von anderen als den für die Bearbeitung zuständigen Personen entgegengenommen, so ist sie unverzüglich, unverändert und unmittelbar an die für die Bearbeitung zuständigen Personen weiterzuleiten.</w:t>
      </w:r>
    </w:p>
    <w:p>
      <w:r>
        <w:t xml:space="preserve">(3) Externe Meldekanäle müssen Meldungen in mündlicher und in Textform ermöglichen. Mündliche Meldungen müssen per Telefon oder mittels einer anderen Art der Sprachübermittlung möglich sein. Auf Ersuchen der hinweisgebenden Person ist für eine Meldung innerhalb einer angemessenen Zeit eine persönliche Zusammenkunft mit den für die Entgegennahme einer Meldung zuständigen Personen der externen Meldestelle zu ermöglichen. Mit Einwilligung der hinweisgebenden Person kann die Zusammenkunft auch im Wege der Bild- und Tonübertragung erfolgen.</w:t>
      </w:r>
    </w:p>
    <w:p>
      <w:r>
        <w:rPr>
          <w:color w:val="555555"/>
          <w:sz w:val="17"/>
        </w:rPr>
        <w:t xml:space="preserve">Zitiervorschlag: § 27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HinSchG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