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HiKassGAufhG</w:t>
      </w:r>
    </w:p>
    <w:p>
      <w:r>
        <w:rPr>
          <w:color w:val="555555"/>
          <w:sz w:val="18"/>
        </w:rPr>
        <w:t xml:space="preserve">Gesetz betreffend die Aufhebung des Hilfskassengesetzes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Versicherungsvereine der in § 6 bezeichneten Art können durch übereinstimmende Beschlüsse der Generalversammlungen und auf Grund einer besonderen Satzung sich zu einem Verband vereinigen zum Zwecke</w:t>
      </w:r>
    </w:p>
    <w:p>
      <w:pPr>
        <w:ind w:left="420"/>
      </w:pPr>
      <w:r>
        <w:t xml:space="preserve">1. der Anstellung eines gemeinsamen Rechnungs- und Kassenführers und anderer gemeinsamer Bediensteter sowie der Einrichtung einer gemeinsamen Krankenkontrolle,</w:t>
      </w:r>
    </w:p>
    <w:p>
      <w:pPr>
        <w:ind w:left="420"/>
      </w:pPr>
      <w:r>
        <w:t xml:space="preserve">2. der Abschließung gemeinsamer Verträge mit Ärzten, Apotheken, Krankenhäusern und Lieferanten von Heilmitteln und anderer Bedürfnisse der Krankenpflege,</w:t>
      </w:r>
    </w:p>
    <w:p>
      <w:pPr>
        <w:ind w:left="420"/>
      </w:pPr>
      <w:r>
        <w:t xml:space="preserve">3. der Anlage und des Betriebs gemeinsamer Anstalten zur Heilung und Verpflegung erkrankter Mitglieder sowie zur Fürsorge für Genesende.</w:t>
      </w:r>
    </w:p>
    <w:p>
      <w:r>
        <w:rPr>
          <w:color w:val="555555"/>
          <w:sz w:val="17"/>
        </w:rPr>
        <w:t xml:space="preserve">Zitiervorschlag: § 8 HiKassGAufhG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https://recht.nulegal.eu/gesetze/HiKassGAufhG/8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