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 HföDG (Bayern) — Aufgaben des Rats</w:t>
      </w:r>
    </w:p>
    <w:p>
      <w:r>
        <w:rPr>
          <w:color w:val="555555"/>
          <w:sz w:val="18"/>
        </w:rPr>
        <w:t xml:space="preserve">HföD-Gesetz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Der Rat beschließt</w:t>
      </w:r>
    </w:p>
    <w:p>
      <w:r>
        <w:t xml:space="preserve">1. die Satzung der HföD;</w:t>
      </w:r>
    </w:p>
    <w:p>
      <w:r>
        <w:t xml:space="preserve">2. die Vorschläge für den Entwurf des Haushaltsplans des Freistaates Bayern, soweit er die HföD betrifft;</w:t>
      </w:r>
    </w:p>
    <w:p>
      <w:r>
        <w:t xml:space="preserve">3. Vorschläge für die Bestellung hauptamtlicher Lehrpersonen;</w:t>
      </w:r>
    </w:p>
    <w:p>
      <w:r>
        <w:t xml:space="preserve">4. Vorschläge für die Errichtung, Aufhebung und den Sitz von Fachbereichen.</w:t>
      </w:r>
    </w:p>
    <w:p>
      <w:r>
        <w:t xml:space="preserve">(2) Der Rat berät und unterstützt den Präsidenten bei der Leitung der HföD; insoweit kann er Unterrichtung durch den Präsidenten verlangen. Er fördert insbesondere die Zusammenarbeit zwischen den Fachbereichen.</w:t>
      </w:r>
    </w:p>
    <w:p>
      <w:r>
        <w:t xml:space="preserve">(3) Der Rat nimmt den Jahresbericht des Präsidenten entgegen.</w:t>
      </w:r>
    </w:p>
    <w:p>
      <w:r>
        <w:rPr>
          <w:color w:val="555555"/>
          <w:sz w:val="17"/>
        </w:rPr>
        <w:t xml:space="preserve">Zitiervorschlag: Art 8 HföDG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https://recht.nulegal.eu/gesetze/Hf%C3%B6DG/8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