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 HföDG (Bayern) — Aufgaben der Fachbereichskonferenz</w:t>
      </w:r>
    </w:p>
    <w:p>
      <w:r>
        <w:rPr>
          <w:color w:val="555555"/>
          <w:sz w:val="18"/>
        </w:rPr>
        <w:t xml:space="preserve">HföD-Gesetz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Fachbereichskonferenz berät und unterstützt den Fachbereichsleiter bei der Leitung des Fachbereichs.</w:t>
      </w:r>
    </w:p>
    <w:p>
      <w:r>
        <w:t xml:space="preserve">(2) Die Fachbereichskonferenz äußert sich gutachtlich zur fachlichen und pädagogischen Eignung zu bestellender hauptamtlicher Lehrpersonen. Sie ist zu beteiligen</w:t>
      </w:r>
    </w:p>
    <w:p>
      <w:r>
        <w:t xml:space="preserve">1. bei der Vorbereitung von Zulassungs-, Ausbildungs- und Prüfungsordnungen und der hierzu maßgebenden Verwaltungsvorschriften;</w:t>
      </w:r>
    </w:p>
    <w:p>
      <w:r>
        <w:t xml:space="preserve">2. bei der Aufstellung der Studienpläne;</w:t>
      </w:r>
    </w:p>
    <w:p>
      <w:r>
        <w:t xml:space="preserve">3. bei der Aufstellung des Plans der Lehrveranstaltungen einschließlich der Bestimmung der Lehrgebiete der Lehrpersonen;</w:t>
      </w:r>
    </w:p>
    <w:p>
      <w:r>
        <w:t xml:space="preserve">4. bei der Studienberatung und in grundsätzlichen Fragen der Anwendung hochschuldidaktischer Erkenntnisse.</w:t>
      </w:r>
    </w:p>
    <w:p>
      <w:r>
        <w:rPr>
          <w:color w:val="555555"/>
          <w:sz w:val="17"/>
        </w:rPr>
        <w:t xml:space="preserve">Zitiervorschlag: Art 11 HföDG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https://recht.nulegal.eu/gesetze/Hf%C3%B6DG/11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