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HeizkZuschG — Finanzierung aus Bundesmitteln</w:t>
      </w:r>
    </w:p>
    <w:p>
      <w:r>
        <w:rPr>
          <w:color w:val="555555"/>
          <w:sz w:val="18"/>
        </w:rPr>
        <w:t xml:space="preserve">Heizkostenzuschussgesetz</w:t>
      </w:r>
    </w:p>
    <w:p>
      <w:r>
        <w:rPr>
          <w:color w:val="555555"/>
          <w:sz w:val="18"/>
        </w:rPr>
        <w:t xml:space="preserve">Stand: 16.11.2022 (konsolidierte Textfassung, kein amtliches Inkrafttretensdatum)</w:t>
      </w:r>
    </w:p>
    <w:p>
      <w:r>
        <w:t xml:space="preserve">(1) Heizkostenzuschüsse, die ein Land aufgrund dieses Gesetzes gewährt, werden diesem vom Bund erstattet.</w:t>
      </w:r>
    </w:p>
    <w:p>
      <w:r>
        <w:t xml:space="preserve">(2) Der Bund trägt die Aufwendungen der Bundesagentur für Arbeit einschließlich der Verwaltungskosten für den Heizkostenzuschuss aufgrund dieses Gesetzes.</w:t>
      </w:r>
    </w:p>
    <w:p>
      <w:r>
        <w:rPr>
          <w:color w:val="555555"/>
          <w:sz w:val="17"/>
        </w:rPr>
        <w:t xml:space="preserve">Zitiervorschlag: § 5 HeizkZuschG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https://recht.nulegal.eu/gesetze/HeizkZuschG/5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