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HeizkZuschG — Zuständigkeit, Verordnungsermächtigung, Leistungsgewährung</w:t>
      </w:r>
    </w:p>
    <w:p>
      <w:r>
        <w:rPr>
          <w:color w:val="555555"/>
          <w:sz w:val="18"/>
        </w:rPr>
        <w:t xml:space="preserve">Heizkostenzuschussgesetz</w:t>
      </w:r>
    </w:p>
    <w:p>
      <w:r>
        <w:rPr>
          <w:color w:val="555555"/>
          <w:sz w:val="18"/>
        </w:rPr>
        <w:t xml:space="preserve">Stand: 16.11.2022 (konsolidierte Textfassung, kein amtliches Inkrafttretensdatum)</w:t>
      </w:r>
    </w:p>
    <w:p>
      <w:r>
        <w:t xml:space="preserve">(1) Zuständig für die Durchführung dieses Gesetzes sind in den Fällen des § 1 Absatz 1 und 2 die nach Landesrecht zuständigen Stellen. Die Landesregierungen werden ermächtigt, die für die Bewilligung des Heizkostenzuschusses nach § 1 Absatz 1 und 2 zuständigen Stellen durch Rechtsverordnung zu bestimmen. Im Fall des § 1 Absatz 3 ist die Bundesagentur für Arbeit zuständig.</w:t>
      </w:r>
    </w:p>
    <w:p>
      <w:r>
        <w:t xml:space="preserve">(2) Der Heizkostenzuschuss wird von Amts wegen geleistet.</w:t>
      </w:r>
    </w:p>
    <w:p>
      <w:r>
        <w:t xml:space="preserve">(3) Der Heizkostenzuschuss wird im Fall des § 1 Absatz 1 an die wohngeldberechtigte Person geleistet. Er kann auch an deren Bevollmächtigte, an ein anderes zu berücksichtigendes Haushaltsmitglied oder in den Fällen des § 3 Absatz 1 Satz 2 Nummer 3 des Wohngeldgesetzes an den Empfänger oder die Empfängerin der Miete geleistet werden.</w:t>
      </w:r>
    </w:p>
    <w:p>
      <w:r>
        <w:rPr>
          <w:color w:val="555555"/>
          <w:sz w:val="17"/>
        </w:rPr>
        <w:t xml:space="preserve">Zitiervorschlag: § 3 HeizkZuschG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https://recht.nulegal.eu/gesetze/HeizkZuschG/3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