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HeizkZG — Kostenerstattung des Bundes</w:t>
      </w:r>
    </w:p>
    <w:p>
      <w:r>
        <w:rPr>
          <w:color w:val="555555"/>
          <w:sz w:val="18"/>
        </w:rPr>
        <w:t xml:space="preserve">Gesetz zur Gewährung eines einmaligen Heizkostenzuschusses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Zuschüsse, die ein Land auf Grund dieses Gesetzes gewährt, werden ihm vom Bund erstattet.</w:t>
      </w:r>
    </w:p>
    <w:p>
      <w:r>
        <w:t xml:space="preserve">(2) Auf die Erstattung nach Absatz 1 leistet der Bund im Jahr 2000 folgende Zahlungen:</w:t>
      </w:r>
    </w:p>
    <w:p>
      <w:r>
        <w:rPr>
          <w:rFonts w:ascii="Courier New" w:hAnsi="Courier New"/>
          <w:sz w:val="17"/>
        </w:rPr>
        <w:t xml:space="preserve">Baden-Württemberg    80.000.000 DM,</w:t>
      </w:r>
    </w:p>
    <w:p>
      <w:r>
        <w:rPr>
          <w:rFonts w:ascii="Courier New" w:hAnsi="Courier New"/>
          <w:sz w:val="17"/>
        </w:rPr>
        <w:t xml:space="preserve">Bayern    78.000.000 DM,</w:t>
      </w:r>
    </w:p>
    <w:p>
      <w:r>
        <w:rPr>
          <w:rFonts w:ascii="Courier New" w:hAnsi="Courier New"/>
          <w:sz w:val="17"/>
        </w:rPr>
        <w:t xml:space="preserve">Berlin    80.000.000 DM,</w:t>
      </w:r>
    </w:p>
    <w:p>
      <w:r>
        <w:rPr>
          <w:rFonts w:ascii="Courier New" w:hAnsi="Courier New"/>
          <w:sz w:val="17"/>
        </w:rPr>
        <w:t xml:space="preserve">Brandenburg    40.000.000 DM,</w:t>
      </w:r>
    </w:p>
    <w:p>
      <w:r>
        <w:rPr>
          <w:rFonts w:ascii="Courier New" w:hAnsi="Courier New"/>
          <w:sz w:val="17"/>
        </w:rPr>
        <w:t xml:space="preserve">Bremen    20.000.000 DM,</w:t>
      </w:r>
    </w:p>
    <w:p>
      <w:r>
        <w:rPr>
          <w:rFonts w:ascii="Courier New" w:hAnsi="Courier New"/>
          <w:sz w:val="17"/>
        </w:rPr>
        <w:t xml:space="preserve">Hamburg    38.000.000 DM,</w:t>
      </w:r>
    </w:p>
    <w:p>
      <w:r>
        <w:rPr>
          <w:rFonts w:ascii="Courier New" w:hAnsi="Courier New"/>
          <w:sz w:val="17"/>
        </w:rPr>
        <w:t xml:space="preserve">Hessen    80.000.000 DM,</w:t>
      </w:r>
    </w:p>
    <w:p>
      <w:r>
        <w:rPr>
          <w:rFonts w:ascii="Courier New" w:hAnsi="Courier New"/>
          <w:sz w:val="17"/>
        </w:rPr>
        <w:t xml:space="preserve">Mecklenburg-Vorpommern    36.000.000 DM,</w:t>
      </w:r>
    </w:p>
    <w:p>
      <w:r>
        <w:rPr>
          <w:rFonts w:ascii="Courier New" w:hAnsi="Courier New"/>
          <w:sz w:val="17"/>
        </w:rPr>
        <w:t xml:space="preserve">Niedersachsen    112.000.000 DM,</w:t>
      </w:r>
    </w:p>
    <w:p>
      <w:r>
        <w:rPr>
          <w:rFonts w:ascii="Courier New" w:hAnsi="Courier New"/>
          <w:sz w:val="17"/>
        </w:rPr>
        <w:t xml:space="preserve">Nordrhein-Westfalen    276.000.000 DM,</w:t>
      </w:r>
    </w:p>
    <w:p>
      <w:r>
        <w:rPr>
          <w:rFonts w:ascii="Courier New" w:hAnsi="Courier New"/>
          <w:sz w:val="17"/>
        </w:rPr>
        <w:t xml:space="preserve">Rheinland-Pfalz    40.000.000 DM,</w:t>
      </w:r>
    </w:p>
    <w:p>
      <w:r>
        <w:rPr>
          <w:rFonts w:ascii="Courier New" w:hAnsi="Courier New"/>
          <w:sz w:val="17"/>
        </w:rPr>
        <w:t xml:space="preserve">Saarland    14.000.000 DM,</w:t>
      </w:r>
    </w:p>
    <w:p>
      <w:r>
        <w:rPr>
          <w:rFonts w:ascii="Courier New" w:hAnsi="Courier New"/>
          <w:sz w:val="17"/>
        </w:rPr>
        <w:t xml:space="preserve">Sachsen    78.000.000 DM,</w:t>
      </w:r>
    </w:p>
    <w:p>
      <w:r>
        <w:rPr>
          <w:rFonts w:ascii="Courier New" w:hAnsi="Courier New"/>
          <w:sz w:val="17"/>
        </w:rPr>
        <w:t xml:space="preserve">Sachsen-Anhalt    44.000.000 DM,</w:t>
      </w:r>
    </w:p>
    <w:p>
      <w:r>
        <w:rPr>
          <w:rFonts w:ascii="Courier New" w:hAnsi="Courier New"/>
          <w:sz w:val="17"/>
        </w:rPr>
        <w:t xml:space="preserve">Schleswig-Holstein    48.000.000 DM,</w:t>
      </w:r>
    </w:p>
    <w:p>
      <w:r>
        <w:rPr>
          <w:rFonts w:ascii="Courier New" w:hAnsi="Courier New"/>
          <w:sz w:val="17"/>
        </w:rPr>
        <w:t xml:space="preserve">Thüringen    36.000.000 DM.</w:t>
      </w:r>
    </w:p>
    <w:p>
      <w:r>
        <w:t xml:space="preserve">Die Zahlungen können von den Ländern nach Inkrafttreten dieses Gesetzes nach Maßgabe der haushaltsrechtlichen Vorschriften aus dem Bundeshaushalt abgerufen werden.</w:t>
      </w:r>
    </w:p>
    <w:p>
      <w:r>
        <w:rPr>
          <w:color w:val="555555"/>
          <w:sz w:val="17"/>
        </w:rPr>
        <w:t xml:space="preserve">Zitiervorschlag: § 5 HeizkZG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https://recht.nulegal.eu/gesetze/HeizkZG/5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