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HeimsicherungsV — Anwendungsbereich</w:t>
      </w:r>
    </w:p>
    <w:p>
      <w:r>
        <w:rPr>
          <w:color w:val="555555"/>
          <w:sz w:val="18"/>
        </w:rPr>
        <w:t xml:space="preserve">Verordnung über die Pflichten der Träger von Altenheimen, Altenwohnheimen und Pflegeheimen für Volljährige im Falle der Entgegennahme von Leistungen zum Zweck der Unterbringung eines Bewohners oder Bewerbers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Diese Verordnung regelt die Pflichten des Trägers einer Einrichtung im Sinne des § 1 Abs. 1 des Gesetzes, der Geld oder geldwerte Leistungen zum Zwecke der Unterbringung eines Bewohners oder Bewerbers entgegennimmt (§ 14 Abs. 3 des Gesetzes). Sie gilt auch für Leistungen, die bereits vor Aufnahme des Betriebes einer Einrichtung entgegengenommen werden.</w:t>
      </w:r>
    </w:p>
    <w:p>
      <w:r>
        <w:t xml:space="preserve">(2) Als Leistungen zum Zwecke der Unterbringung im Sinne des Absatzes 1 Satz 1 gelten Leistungen, die über das laufende Entgelt hinaus zum Bau, zum Erwerb, zur Instandsetzung, zur Ausstattung oder zum Betrieb einer Einrichtung gewährt werden.</w:t>
      </w:r>
    </w:p>
    <w:p>
      <w:r>
        <w:rPr>
          <w:color w:val="555555"/>
          <w:sz w:val="17"/>
        </w:rPr>
        <w:t xml:space="preserve">Zitiervorschlag: § 1 HeimsicherungsV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https://recht.nulegal.eu/gesetze/HeimsicherungsV/1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