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HeimMitwirkungsV — Mitwirkung bei Entscheidungen</w:t>
      </w:r>
    </w:p>
    <w:p>
      <w:r>
        <w:rPr>
          <w:color w:val="555555"/>
          <w:sz w:val="18"/>
        </w:rPr>
        <w:t xml:space="preserve">Heimmitwirkungsverordnung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Heimbeirat wirkt bei Entscheidungen der Leitung oder des Trägers in folgenden Angelegenheiten mit:</w:t>
      </w:r>
    </w:p>
    <w:p>
      <w:pPr>
        <w:ind w:left="420"/>
      </w:pPr>
      <w:r>
        <w:t xml:space="preserve">1. Aufstellung oder Änderung der Musterverträge für Bewohnerinnen und Bewohner und der Heimordnung,</w:t>
      </w:r>
    </w:p>
    <w:p>
      <w:pPr>
        <w:ind w:left="420"/>
      </w:pPr>
      <w:r>
        <w:t xml:space="preserve">2. Maßnahmen zur Verhütung von Unfällen,</w:t>
      </w:r>
    </w:p>
    <w:p>
      <w:pPr>
        <w:ind w:left="420"/>
      </w:pPr>
      <w:r>
        <w:t xml:space="preserve">3. Änderung der Entgelte des Heims,</w:t>
      </w:r>
    </w:p>
    <w:p>
      <w:pPr>
        <w:ind w:left="420"/>
      </w:pPr>
      <w:r>
        <w:t xml:space="preserve">4. Planung oder Durchführung von Veranstaltungen,</w:t>
      </w:r>
    </w:p>
    <w:p>
      <w:pPr>
        <w:ind w:left="420"/>
      </w:pPr>
      <w:r>
        <w:t xml:space="preserve">5. Alltags- und Freizeitgestaltung,</w:t>
      </w:r>
    </w:p>
    <w:p>
      <w:pPr>
        <w:ind w:left="420"/>
      </w:pPr>
      <w:r>
        <w:t xml:space="preserve">6. Unterkunft, Betreuung und Verpflegung,</w:t>
      </w:r>
    </w:p>
    <w:p>
      <w:pPr>
        <w:ind w:left="420"/>
      </w:pPr>
      <w:r>
        <w:t xml:space="preserve">7. Erweiterung, Einschränkung oder Einstellung des Heimbetriebes,</w:t>
      </w:r>
    </w:p>
    <w:p>
      <w:pPr>
        <w:ind w:left="420"/>
      </w:pPr>
      <w:r>
        <w:t xml:space="preserve">8. Zusammenschluss mit einem anderen Heim,</w:t>
      </w:r>
    </w:p>
    <w:p>
      <w:pPr>
        <w:ind w:left="420"/>
      </w:pPr>
      <w:r>
        <w:t xml:space="preserve">9. Änderung der Art und des Zweckes des Heims oder seiner Teile,</w:t>
      </w:r>
    </w:p>
    <w:p>
      <w:pPr>
        <w:ind w:left="420"/>
      </w:pPr>
      <w:r>
        <w:t xml:space="preserve">10. umfassende bauliche Veränderungen oder Instandsetzungen des Heims,</w:t>
      </w:r>
    </w:p>
    <w:p>
      <w:pPr>
        <w:ind w:left="420"/>
      </w:pPr>
      <w:r>
        <w:t xml:space="preserve">11. Mitwirkung bei Maßnahmen zur Förderung einer angemessenen Qualität der Betreuung,</w:t>
      </w:r>
    </w:p>
    <w:p>
      <w:pPr>
        <w:ind w:left="420"/>
      </w:pPr>
      <w:r>
        <w:t xml:space="preserve">12. Mitwirkung nach § 7 Abs. 4 des Gesetzes an den Leistungs- und Qualitätsvereinbarungen sowie an den Vergütungsvereinbarungen und nach § 7 Abs. 5 des Gesetzes an den Leistungs-, Vergütungs- und Prüfungsvereinbarungen.</w:t>
      </w:r>
    </w:p>
    <w:p>
      <w:r>
        <w:rPr>
          <w:color w:val="555555"/>
          <w:sz w:val="17"/>
        </w:rPr>
        <w:t xml:space="preserve">Zitiervorschlag: § 30 HeimMitwirkungsV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https://recht.nulegal.eu/gesetze/HeimMitwirkungsV/30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