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HeimMitwirkungsV — Vorsitz</w:t>
      </w:r>
    </w:p>
    <w:p>
      <w:r>
        <w:rPr>
          <w:color w:val="555555"/>
          <w:sz w:val="18"/>
        </w:rPr>
        <w:t xml:space="preserve">Heimmitwirkungsverordnung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Heimbeirat wählt mit der Mehrheit seiner Mitglieder den Vorsitz und dessen Stellvertretung. Eine Bewohnerin oder ein Bewohner soll den Vorsitz innehaben.</w:t>
      </w:r>
    </w:p>
    <w:p>
      <w:r>
        <w:t xml:space="preserve">(2) Die oder der Vorsitzende vertritt den Heimbeirat im Rahmen der von diesem gefassten Beschlüsse, soweit der Heimbeirat im Einzelfall keine andere Vertretung bestimmt.</w:t>
      </w:r>
    </w:p>
    <w:p>
      <w:r>
        <w:rPr>
          <w:color w:val="555555"/>
          <w:sz w:val="17"/>
        </w:rPr>
        <w:t xml:space="preserve">Zitiervorschlag: § 16 HeimMitwirkungsV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https://recht.nulegal.eu/gesetze/HeimMitwirkungsV/16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