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HeilprG</w:t>
      </w:r>
    </w:p>
    <w:p>
      <w:r>
        <w:rPr>
          <w:color w:val="555555"/>
          <w:sz w:val="18"/>
        </w:rPr>
        <w:t xml:space="preserve">Heilpraktikergesetz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4 HeilprG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https://recht.nulegal.eu/gesetze/HeilprG/4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