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HeilfürsV (Bayern)</w:t>
      </w:r>
    </w:p>
    <w:p>
      <w:r>
        <w:rPr>
          <w:color w:val="555555"/>
          <w:sz w:val="18"/>
        </w:rPr>
        <w:t xml:space="preserve">Verordnung über die freie Heilfürsorge für die Polizei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10 Abs. 3 des Bayerischen Besoldungsgesetzes – BayBesG – (BayRS 2032–1–1–F), zuletzt geändert durch Gesetz vom 3. August 1986 (GVBl S. 205), erläßt das Bayerische Staatsministerium des Innern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HeilfürsV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https://recht.nulegal.eu/gesetze/Heilf%C3%BCrsV/eingangsformel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