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HeilfürsV (Bayern)</w:t>
      </w:r>
    </w:p>
    <w:p>
      <w:r>
        <w:rPr>
          <w:color w:val="555555"/>
          <w:sz w:val="18"/>
        </w:rPr>
        <w:t xml:space="preserve">Verordnung über die freie Heilfürsorge für die Polizei</w:t>
      </w:r>
    </w:p>
    <w:p>
      <w:r>
        <w:rPr>
          <w:color w:val="555555"/>
          <w:sz w:val="18"/>
        </w:rPr>
        <w:t xml:space="preserve">Landesrecht Bayern</w:t>
      </w:r>
    </w:p>
    <w:p>
      <w:r>
        <w:rPr>
          <w:color w:val="555555"/>
          <w:sz w:val="18"/>
        </w:rPr>
        <w:t xml:space="preserve">Stand: 25.08.2026 (konsolidierte Textfassung, kein amtliches Inkrafttretensdatum)</w:t>
      </w:r>
    </w:p>
    <w:p>
      <w:r>
        <w:t xml:space="preserve">Diese Verordnung tritt mit Wirkung vom 1. Januar 1987 in Kraft. Gleichzeitig tritt die Verordnung über die freie Heilfürsorge für die Polizei (HeilfürsV) vom 24. Juni 1965 (GVBl S. 109, BayRS 2032–3–2–6–I), geändert durch Verordnung vom 4. Dezember 1968 (GVBl S. 437), außer Kraft.</w:t>
      </w:r>
    </w:p>
    <w:p>
      <w:r>
        <w:rPr>
          <w:color w:val="555555"/>
          <w:sz w:val="17"/>
        </w:rPr>
        <w:t xml:space="preserve">Zitiervorschlag: § 10 HeilfürsV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https://recht.nulegal.eu/gesetze/Heilf%C3%BCrsV/10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