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HeilMWerbG</w:t>
      </w:r>
    </w:p>
    <w:p>
      <w:r>
        <w:rPr>
          <w:color w:val="555555"/>
          <w:sz w:val="18"/>
        </w:rPr>
        <w:t xml:space="preserve">Heilmittelwerbegesetz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18 HeilMWerbG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https://recht.nulegal.eu/gesetze/HeilMWerbG/18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