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HeilMWerbG</w:t>
      </w:r>
    </w:p>
    <w:p>
      <w:r>
        <w:rPr>
          <w:color w:val="555555"/>
          <w:sz w:val="18"/>
        </w:rPr>
        <w:t xml:space="preserve">Heilmittelwerbegesetz</w:t>
      </w:r>
    </w:p>
    <w:p>
      <w:r>
        <w:rPr>
          <w:color w:val="555555"/>
          <w:sz w:val="18"/>
        </w:rPr>
        <w:t xml:space="preserve">Stand: 04.07.2026 (konsolidierte Textfassung, kein amtliches Inkrafttretensdatum)</w:t>
      </w:r>
    </w:p>
    <w:p>
      <w:r>
        <w:t xml:space="preserve">(1) Außerhalb der Fachkreise darf sich</w:t>
      </w:r>
    </w:p>
    <w:p>
      <w:pPr>
        <w:ind w:left="420"/>
      </w:pPr>
      <w:r>
        <w:t xml:space="preserve">1. die Werbung für Arzneimittel nicht auf die Erkennung, Verhütung, Beseitigung oder Linderung der in Abschnitt A der Anlage aufgeführten Krankheiten oder Leiden beim Menschen beziehen,</w:t>
      </w:r>
    </w:p>
    <w:p>
      <w:pPr>
        <w:ind w:left="420"/>
      </w:pPr>
      <w:r>
        <w:t xml:space="preserve">2. die Werbung für Medizinprodukte nicht auf die Erkennung, Verhütung, Beseitigung oder Linderung der in Abschnitt A Nummer 1, 3 und 4 der Anlage aufgeführten Krankheiten oder Leiden beim Menschen beziehen.</w:t>
      </w:r>
    </w:p>
    <w:p>
      <w:r>
        <w:t xml:space="preserve">Satz 1 Nummer 2 gilt nicht für die Werbung für In-vitro-Diagnostika für die Eigenanwendung, die für den Nachweis der in Abschnitt A Nummer 1 der Anlage aufgeführten Krankheiten oder Leiden beim Menschen bestimmt sind.</w:t>
      </w:r>
    </w:p>
    <w:p>
      <w:r>
        <w:t xml:space="preserve">(2) Die Werbung für andere Mittel, Verfahren, Behandlungen oder Gegenstände außerhalb der Fachkreise darf sich nicht auf die Erkrankung, Beseitigung oder Linderung der in der Anlage aufgeführten Krankheiten oder Leiden beziehen. Satz 1 gilt nicht für die Werbung für</w:t>
      </w:r>
    </w:p>
    <w:p>
      <w:pPr>
        <w:ind w:left="420"/>
      </w:pPr>
      <w:r>
        <w:t xml:space="preserve">1. Verfahren oder Behandlungen zur Durchführung von Schwangerschaftsabbrüchen durch Ärztinnen und Ärzte,</w:t>
      </w:r>
    </w:p>
    <w:p>
      <w:pPr>
        <w:ind w:left="420"/>
      </w:pPr>
      <w:r>
        <w:t xml:space="preserve">2. Verfahren oder Behandlungen in Heilbädern, Kurorten und Kuranstalten,</w:t>
      </w:r>
    </w:p>
    <w:p>
      <w:pPr>
        <w:ind w:left="420"/>
      </w:pPr>
      <w:r>
        <w:t xml:space="preserve">3. die Durchführung von Testungen nach § 24 Absatz 1 Satz 2 des Infektionsschutzgesetzes und</w:t>
      </w:r>
    </w:p>
    <w:p>
      <w:pPr>
        <w:ind w:left="420"/>
      </w:pPr>
      <w:r>
        <w:t xml:space="preserve">4. die Durchführung von Testungen aufgrund einer nach § 24 Absatz 2 Satz 1 Nummer 1 des Infektionsschutzgesetzes erlassenen Rechtsverordnung.</w:t>
      </w:r>
    </w:p>
    <w:p>
      <w:r>
        <w:rPr>
          <w:color w:val="555555"/>
          <w:sz w:val="17"/>
        </w:rPr>
        <w:t xml:space="preserve">Zitiervorschlag: § 12 HeilMWerbG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