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HeilBerG (Brandenburg) — Kammern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Im Land Brandenburg werden als berufliche Vertretungen der</w:t>
      </w:r>
    </w:p>
    <w:p>
      <w:r>
        <w:t xml:space="preserve">Ärztinnen und Ärzte die Landesärztekammer Brandenburg,</w:t>
      </w:r>
    </w:p>
    <w:p>
      <w:r>
        <w:t xml:space="preserve">Apothekerinnen und Apotheker die Landesapothekerkammer Brandenburg,</w:t>
      </w:r>
    </w:p>
    <w:p>
      <w:r>
        <w:t xml:space="preserve">Tierärztinnen und Tierärzte die Landestierärztekammer Brandenburg,</w:t>
      </w:r>
    </w:p>
    <w:p>
      <w:r>
        <w:t xml:space="preserve">Zahnärztinnen und Zahnärzte die Landeszahnärztekammer</w:t>
      </w:r>
    </w:p>
    <w:p>
      <w:r>
        <w:t xml:space="preserve">errichtet. Sie sind Körperschaften des öffentlichen Rechts, können zur Durchführung ihrer Aufgaben Verwaltungsakte erlassen und führen ein Dienstsiegel mit Landeswappen. Den Sitz der Kammern bestimmen die Kammersatzungen.</w:t>
      </w:r>
    </w:p>
    <w:p>
      <w:r>
        <w:rPr>
          <w:color w:val="555555"/>
          <w:sz w:val="17"/>
        </w:rPr>
        <w:t xml:space="preserve">Zitiervorschlag: § 1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