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HebStPrV — (zu § 8 Absatz 1) Stundenverteilung der Praxiseinsätze des Hebammenstudiums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(Fundstelle: BGBl. I 2020, 54)</w:t>
      </w:r>
    </w:p>
    <w:p>
      <w:r>
        <w:rPr>
          <w:rFonts w:ascii="Courier New" w:hAnsi="Courier New"/>
          <w:sz w:val="17"/>
        </w:rPr>
        <w:t xml:space="preserve">Vorschrift    Einsatzort    Kompetenzbereich aus Anlage 1 oder medizinisches Fachgebiet    Stunden</w:t>
      </w:r>
    </w:p>
    <w:p>
      <w:r>
        <w:rPr>
          <w:rFonts w:ascii="Courier New" w:hAnsi="Courier New"/>
          <w:sz w:val="17"/>
        </w:rPr>
        <w:t xml:space="preserve">§ 6 Absatz 1 Satz 3 Nummer 1    Krankenhaus    I.1 „Schwangerschaft“ und I.2 „Geburt“    1280</w:t>
      </w:r>
    </w:p>
    <w:p>
      <w:r>
        <w:rPr>
          <w:rFonts w:ascii="Courier New" w:hAnsi="Courier New"/>
          <w:sz w:val="17"/>
        </w:rPr>
        <w:t xml:space="preserve">§ 6 Absatz 1 Satz 3 Nummer 2    Krankenhaus    I.3 „Wochenbett und Stillzeit“    280</w:t>
      </w:r>
    </w:p>
    <w:p>
      <w:r>
        <w:rPr>
          <w:rFonts w:ascii="Courier New" w:hAnsi="Courier New"/>
          <w:sz w:val="17"/>
        </w:rPr>
        <w:t xml:space="preserve">§ 6 Absatz 2 Nummer 1    Krankenhaus    Neonatologie    80</w:t>
      </w:r>
    </w:p>
    <w:p>
      <w:r>
        <w:rPr>
          <w:rFonts w:ascii="Courier New" w:hAnsi="Courier New"/>
          <w:sz w:val="17"/>
        </w:rPr>
        <w:t xml:space="preserve">§ 6 Absatz 2 Nummer 2    Krankenhaus    Gynäkologie, insbesondere Diagnostik und Operationen    80</w:t>
      </w:r>
    </w:p>
    <w:p>
      <w:r>
        <w:rPr>
          <w:rFonts w:ascii="Courier New" w:hAnsi="Courier New"/>
          <w:sz w:val="17"/>
        </w:rPr>
        <w:t xml:space="preserve">§ 7 Absatz 1    Freiberufliche Hebamme, ambulante hebammengeleitete Einrichtung    I.1 „Schwangerschaft“, I.2 „Geburt“, I.3 „Wochenbett und Stillzeit“    480</w:t>
      </w:r>
    </w:p>
    <w:p>
      <w:r>
        <w:rPr>
          <w:rFonts w:ascii="Courier New" w:hAnsi="Courier New"/>
          <w:sz w:val="17"/>
        </w:rPr>
        <w:t xml:space="preserve">§ 7 Absatz 3    weitere, zur ambulanten berufspraktischen Ausbildung von Hebammen geeignete Einrichtung    I.1 „Schwangerschaft“, I.2 „Geburt“, I.3 „Wochenbett und Stillzeit“    160[2]</w:t>
      </w:r>
    </w:p>
    <w:p>
      <w:r>
        <w:t xml:space="preserve">_________</w:t>
      </w:r>
    </w:p>
    <w:p>
      <w:r>
        <w:t xml:space="preserve">2 Einsatz optional, anzurechnen auf das Stundenkontingent von 480 Stunden für die Einsätze nach § 7 Absatz 1.</w:t>
      </w:r>
    </w:p>
    <w:p>
      <w:r>
        <w:rPr>
          <w:color w:val="555555"/>
          <w:sz w:val="17"/>
        </w:rPr>
        <w:t xml:space="preserve">Zitiervorschlag: Anlage 2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