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HebStPrV — Praxiseinsätze bei freiberuflichen Hebammen oder in ambulanten hebammengeleiteten Einrichtungen</w:t>
      </w:r>
    </w:p>
    <w:p>
      <w:r>
        <w:rPr>
          <w:color w:val="555555"/>
          <w:sz w:val="18"/>
        </w:rPr>
        <w:t xml:space="preserve">Studien- und Prüfungsverordnung für Hebammen</w:t>
      </w:r>
    </w:p>
    <w:p>
      <w:r>
        <w:rPr>
          <w:color w:val="555555"/>
          <w:sz w:val="18"/>
        </w:rPr>
        <w:t xml:space="preserve">Stand: 18.01.2020 (konsolidierte Textfassung, kein amtliches Inkrafttretensdatum)</w:t>
      </w:r>
    </w:p>
    <w:p>
      <w:r>
        <w:t xml:space="preserve">(1) In Praxiseinsätzen bei freiberuflichen Hebammen oder in ambulanten hebammengeleiteten Einrichtungen nach § 13 Absatz 1 Satz 1 Nummer 2 des Hebammengesetzes werden den studierenden Personen Kompetenzen im Kompetenzbereich I.1 „Schwangerschaft“, I.2 „Geburt“ und I.3 „Wochenbett und Stillzeit“ der Anlage 1 vermittelt.</w:t>
      </w:r>
    </w:p>
    <w:p>
      <w:r>
        <w:t xml:space="preserve">(2) Die Vermittlung der Kompetenzbereiche II bis VI der Anlage 1 wird soweit möglich in die Praxiseinsätze bei freiberuflichen Hebammen oder in ambulanten hebammengeleiteten Einrichtungen einbezogen.</w:t>
      </w:r>
    </w:p>
    <w:p>
      <w:r>
        <w:t xml:space="preserve">(3) Praxiseinsätze nach Absatz 1 können im Umfang von bis zu 160 Stunden auch in weiteren Einrichtungen, die zur ambulanten berufspraktischen Ausbildung von Hebammen geeignet sind, stattfinden.</w:t>
      </w:r>
    </w:p>
    <w:p>
      <w:r>
        <w:rPr>
          <w:color w:val="555555"/>
          <w:sz w:val="17"/>
        </w:rPr>
        <w:t xml:space="preserve">Zitiervorschlag: § 7 HebStPrV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https://recht.nulegal.eu/gesetze/HebStPrV/7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