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56a HebStPrV — Frist der Behörde für die Bestätigung des Antragseingangs</w:t>
      </w:r>
    </w:p>
    <w:p>
      <w:r>
        <w:rPr>
          <w:color w:val="555555"/>
          <w:sz w:val="18"/>
        </w:rPr>
        <w:t xml:space="preserve">Studien- und Prüfungsverordnung für Hebammen</w:t>
      </w:r>
    </w:p>
    <w:p>
      <w:r>
        <w:rPr>
          <w:color w:val="555555"/>
          <w:sz w:val="18"/>
        </w:rPr>
        <w:t xml:space="preserve">Stand: 19.12.2023 (konsolidierte Textfassung, kein amtliches Inkrafttretensdatum)</w:t>
      </w:r>
    </w:p>
    <w:p>
      <w:r>
        <w:t xml:space="preserve">Beantragt eine Person eine Erlaubnis zur partiellen Berufsausübung nach § 59a des Hebammengesetzes, so bestätigt die zuständige Behörde ihr innerhalb eines Monats nach Eingang des Antrags den Antragseingang und teilt ihr gegebenenfalls mit, welche Unterlagen fehlen, um die erforderlichen Voraussetzungen nachzuweisen.</w:t>
      </w:r>
    </w:p>
    <w:p>
      <w:r>
        <w:rPr>
          <w:color w:val="555555"/>
          <w:sz w:val="17"/>
        </w:rPr>
        <w:t xml:space="preserve">Zitiervorschlag: § 56a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