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HebStPrV — Benotung von Leistungen in der staatlichen 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Die in der staatlichen Prüfung erbrachten Leistungen der studierenden Person werden wie folgt benotet:</w:t>
      </w:r>
    </w:p>
    <w:p>
      <w:r>
        <w:rPr>
          <w:rFonts w:ascii="Courier New" w:hAnsi="Courier New"/>
          <w:sz w:val="17"/>
        </w:rPr>
        <w:t xml:space="preserve">    Erreichter Wert    Note    Notendefinition</w:t>
      </w:r>
    </w:p>
    <w:p>
      <w:r>
        <w:rPr>
          <w:rFonts w:ascii="Courier New" w:hAnsi="Courier New"/>
          <w:sz w:val="17"/>
        </w:rPr>
        <w:t xml:space="preserve">1    bis unter 1,50    sehr gut (1)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2    1,50 bis unter 2,50    gut (2)    eine Leistung, die den Anforderungen voll entspricht</w:t>
      </w:r>
    </w:p>
    <w:p>
      <w:r>
        <w:rPr>
          <w:rFonts w:ascii="Courier New" w:hAnsi="Courier New"/>
          <w:sz w:val="17"/>
        </w:rPr>
        <w:t xml:space="preserve">3    2,50 bis unter 3,50    befriedigend (3)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4    3,50 bis einschließlich 4,00    ausreichend (4)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5    über 4,00    mangelhaft (5)    eine Leistung, die wegen erheblicher Mängel den Anforderungen nicht mehr entspricht</w:t>
      </w:r>
    </w:p>
    <w:p>
      <w:r>
        <w:rPr>
          <w:color w:val="555555"/>
          <w:sz w:val="17"/>
        </w:rPr>
        <w:t xml:space="preserve">Zitiervorschlag: § 20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