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HebGBbg (Brandenburg)</w:t>
      </w:r>
    </w:p>
    <w:p>
      <w:r>
        <w:rPr>
          <w:color w:val="555555"/>
          <w:sz w:val="18"/>
        </w:rPr>
        <w:t xml:space="preserve">Gesetz über die Ausübung des Berufes der Hebamme und des Entbindungspflegers im Land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Hebammen und Entbindungspfleger sind verpflichtet, ihren</w:t>
      </w:r>
    </w:p>
    <w:p>
      <w:r>
        <w:t xml:space="preserve">Beruf gewissenhaft und entsprechend dem Stand der jeweiligen medizinischen</w:t>
      </w:r>
    </w:p>
    <w:p>
      <w:r>
        <w:t xml:space="preserve">Erkenntnisse auszuüben. Sie haben Schwangeren, Gebärenden,</w:t>
      </w:r>
    </w:p>
    <w:p>
      <w:r>
        <w:t xml:space="preserve">Wöchnerinnen und Neugeborenen Beistand zu leisten und Rat zu</w:t>
      </w:r>
    </w:p>
    <w:p>
      <w:r>
        <w:t xml:space="preserve">erteilen sowie deren Gesundheit zu schützen und zu erhalten. Hebammen und</w:t>
      </w:r>
    </w:p>
    <w:p>
      <w:r>
        <w:t xml:space="preserve">Entbindungspfleger haben sich regelmäßig beruflich fortzubilden.</w:t>
      </w:r>
    </w:p>
    <w:p>
      <w:r>
        <w:t xml:space="preserve">(2) Das für das Gesundheitswesen zuständige Mitglied</w:t>
      </w:r>
    </w:p>
    <w:p>
      <w:r>
        <w:t xml:space="preserve">der Landesregierung wird ermächtigt, zum Schutz der Gesundheit von</w:t>
      </w:r>
    </w:p>
    <w:p>
      <w:r>
        <w:t xml:space="preserve">Schwangeren, Müttern und Kindern durch Rechtsverordnung</w:t>
      </w:r>
    </w:p>
    <w:p>
      <w:r>
        <w:t xml:space="preserve">unter Beachtung der Richtlinie 2005/36/EG des Europäischen Parlaments und des</w:t>
      </w:r>
    </w:p>
    <w:p>
      <w:r>
        <w:t xml:space="preserve">Rates vom 7. September 2005 über die Anerkennung von Berufsqualifikationen (ABl.</w:t>
      </w:r>
    </w:p>
    <w:p>
      <w:r>
        <w:t xml:space="preserve">EU Nr. L 255 S. 22, 2007 Nr. L 271 S. 18), zuletzt geändert durch Verordnung</w:t>
      </w:r>
    </w:p>
    <w:p>
      <w:r>
        <w:t xml:space="preserve">(EG) Nr. 1430/2007 der Kommission vom 5. Dezember 2007 (ABl. EU Nr. L 320 S. 3), weitere</w:t>
      </w:r>
    </w:p>
    <w:p>
      <w:r>
        <w:t xml:space="preserve">Vorschriften über die Pflichten und Befugnisse der Hebammen und</w:t>
      </w:r>
    </w:p>
    <w:p>
      <w:r>
        <w:t xml:space="preserve">Entbindungspfleger in einer Berufsordnung zu erlassen und dabei insbesondere</w:t>
      </w:r>
    </w:p>
    <w:p>
      <w:r>
        <w:t xml:space="preserve">nähere Regelungen zu treffen über</w:t>
      </w:r>
    </w:p>
    <w:p>
      <w:r>
        <w:t xml:space="preserve">die in eigener Verantwortung zulässigen Aufgaben und Eingriffe bei</w:t>
      </w:r>
    </w:p>
    <w:p>
      <w:r>
        <w:t xml:space="preserve">Schwangeren, Gebärenden, Wöchnerinnen und Neugeborenen und das</w:t>
      </w:r>
    </w:p>
    <w:p>
      <w:r>
        <w:t xml:space="preserve">Verhalten bei regelwidrigen Fällen,</w:t>
      </w:r>
    </w:p>
    <w:p>
      <w:r>
        <w:t xml:space="preserve">die Anwendung von Arzneimitteln,</w:t>
      </w:r>
    </w:p>
    <w:p>
      <w:r>
        <w:t xml:space="preserve">die Pflicht zur Dokumentation der Feststellungen und Maßnahmen sowie</w:t>
      </w:r>
    </w:p>
    <w:p>
      <w:r>
        <w:t xml:space="preserve">der angewendeten oder verabreichten Arzneimittel und der Erteilung von</w:t>
      </w:r>
    </w:p>
    <w:p>
      <w:r>
        <w:t xml:space="preserve">Auskünften zu medizinal-statistischen Zwecken,</w:t>
      </w:r>
    </w:p>
    <w:p>
      <w:r>
        <w:t xml:space="preserve">die berufliche Fortbildungspflicht,</w:t>
      </w:r>
    </w:p>
    <w:p>
      <w:r>
        <w:t xml:space="preserve">besondere Melde- und Auskunftspflichten gegenüber den</w:t>
      </w:r>
    </w:p>
    <w:p>
      <w:r>
        <w:t xml:space="preserve">Gesundheitsbehörden im Falle eines Todes oder einer Totgeburt,</w:t>
      </w:r>
    </w:p>
    <w:p>
      <w:r>
        <w:t xml:space="preserve">die Überwachung der Berufsausübung.</w:t>
      </w:r>
    </w:p>
    <w:p>
      <w:r>
        <w:rPr>
          <w:color w:val="555555"/>
          <w:sz w:val="17"/>
        </w:rPr>
        <w:t xml:space="preserve">Zitiervorschlag: § 1 HebGBbg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https://recht.nulegal.eu/gesetze/HebGBbg/1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