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HebG 2020 — Verwaltungszusammenarbeit bei Dienstleistungserbringung</w:t>
      </w:r>
    </w:p>
    <w:p>
      <w:r>
        <w:rPr>
          <w:color w:val="555555"/>
          <w:sz w:val="18"/>
        </w:rPr>
        <w:t xml:space="preserve">Hebammengesetz</w:t>
      </w:r>
    </w:p>
    <w:p>
      <w:r>
        <w:rPr>
          <w:color w:val="555555"/>
          <w:sz w:val="18"/>
        </w:rPr>
        <w:t xml:space="preserve">Stand: 19.12.2023 (konsolidierte Textfassung, kein amtliches Inkrafttretensdatum)</w:t>
      </w:r>
    </w:p>
    <w:p>
      <w:r>
        <w:t xml:space="preserve">(1) Übt eine dienstleistungserbringende Person im Geltungsbereich dieses Gesetzes den Hebammenberuf partiell oder vollständig aus oder führt die Berufsbezeichnung „Hebamme“, ohne dass die Voraussetzungen nach Teil 5 vorliegen, unterrichtet die zuständige Behörde unverzüglich die zuständige Behörde des Staates, in dem die dienstleistungserbringende Person niedergelassen ist, über den Verstoß.</w:t>
      </w:r>
    </w:p>
    <w:p>
      <w:r>
        <w:t xml:space="preserve">(2) Hat die zuständige Behörde berechtigte Zweifel an den von der dienstleistungsberechtigten Person vorgelegten Dokumenten, so ist sie berechtigt von der zuständigen Behörde des Staates, in dem die dienstleistungserbringende Person niedergelassen ist, folgende Informationen anzufordern:</w:t>
      </w:r>
    </w:p>
    <w:p>
      <w:pPr>
        <w:ind w:left="420"/>
      </w:pPr>
      <w:r>
        <w:t xml:space="preserve">1. Informationen darüber, ob die Niederlassung der dienstleistungserbringenden Person in diesem Staat rechtmäßig ist, und</w:t>
      </w:r>
    </w:p>
    <w:p>
      <w:pPr>
        <w:ind w:left="420"/>
      </w:pPr>
      <w:r>
        <w:t xml:space="preserve">2. Informationen darüber, ob gegen die dienstleistungserbringende Person berufsbezogene disziplinarische oder strafrechtliche Sanktionen vorliegen.</w:t>
      </w:r>
    </w:p>
    <w:p>
      <w:r>
        <w:t xml:space="preserve">(3) Auf Anforderung der zuständigen Behörden eines anderen Mitgliedstaates, eines anderen Vertragsstaates oder eines gleichgestellten Staates übermitteln die zuständigen Behörden nach Artikel 56 der Richtlinie 2005/36/EG der anfordernden Behörde</w:t>
      </w:r>
    </w:p>
    <w:p>
      <w:pPr>
        <w:ind w:left="420"/>
      </w:pPr>
      <w:r>
        <w:t xml:space="preserve">1. Informationen darüber, ob die Niederlassung der dienstleistenden Person im Hebammenberuf in der Bundesrepublik Deutschland rechtmäßig ist,</w:t>
      </w:r>
    </w:p>
    <w:p>
      <w:pPr>
        <w:ind w:left="420"/>
      </w:pPr>
      <w:r>
        <w:t xml:space="preserve">2. Informationen über die gute Führung der dienstleistungserbringenden Person und</w:t>
      </w:r>
    </w:p>
    <w:p>
      <w:pPr>
        <w:ind w:left="420"/>
      </w:pPr>
      <w:r>
        <w:t xml:space="preserve">3. Informationen darüber, ob berufsbezogene disziplinarische oder strafrechtliche Sanktionen vorliegen.</w:t>
      </w:r>
    </w:p>
    <w:p>
      <w:r>
        <w:rPr>
          <w:color w:val="555555"/>
          <w:sz w:val="17"/>
        </w:rPr>
        <w:t xml:space="preserve">Zitiervorschlag: § 70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