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59a HebG 2020 — Erlaubnis zur partiellen Berufsausübung</w:t>
      </w:r>
    </w:p>
    <w:p>
      <w:r>
        <w:rPr>
          <w:color w:val="555555"/>
          <w:sz w:val="18"/>
        </w:rPr>
        <w:t xml:space="preserve">Hebammengesetz</w:t>
      </w:r>
    </w:p>
    <w:p>
      <w:r>
        <w:rPr>
          <w:color w:val="555555"/>
          <w:sz w:val="18"/>
        </w:rPr>
        <w:t xml:space="preserve">Stand: 19.12.2023 (konsolidierte Textfassung, kein amtliches Inkrafttretensdatum)</w:t>
      </w:r>
    </w:p>
    <w:p>
      <w:r>
        <w:t xml:space="preserve">(1) Eine Erlaubnis zur partiellen Berufsausübung ist auf Antrag zu erteilen, wenn</w:t>
      </w:r>
    </w:p>
    <w:p>
      <w:pPr>
        <w:ind w:left="420"/>
      </w:pPr>
      <w:r>
        <w:t xml:space="preserve">1. die antragstellende Person ohne Einschränkung qualifiziert ist, in einem anderen Mitgliedstaat, in einem anderen Vertragsstaat oder in einem gleichgestellten Staat eine berufliche Tätigkeit auszuüben, die der Tätigkeit einer Hebamme nach diesem Gesetz nur partiell entspricht,</w:t>
      </w:r>
    </w:p>
    <w:p>
      <w:pPr>
        <w:ind w:left="420"/>
      </w:pPr>
      <w:r>
        <w:t xml:space="preserve">2. die Unterschiede zwischen der in einem anderen Mitgliedstaat, in einem anderen Vertragsstaat oder einem gleichgestellten Staat rechtmäßig ausgeübten beruflichen Tätigkeit und den Tätigkeiten einer Hebamme nach diesem Gesetz so wesentlich sind, dass die Anwendung von Anpassungsmaßnahmen nach § 57 der Anforderung an die antragstellende Person gleichkäme, das vollständige Studium nach diesem Gesetz zu absolvieren,</w:t>
      </w:r>
    </w:p>
    <w:p>
      <w:pPr>
        <w:ind w:left="420"/>
      </w:pPr>
      <w:r>
        <w:t xml:space="preserve">3. die rechtmäßig ausgeübte berufliche Tätigkeit nach Nummer 1 eine oder mehrere der vorbehaltenen Tätigkeiten nach § 4 umfasst und</w:t>
      </w:r>
    </w:p>
    <w:p>
      <w:pPr>
        <w:ind w:left="420"/>
      </w:pPr>
      <w:r>
        <w:t xml:space="preserve">4. die Voraussetzungen nach § 5 Absatz 2 Nummer 2 bis 4 vorliegen.</w:t>
      </w:r>
    </w:p>
    <w:p>
      <w:r>
        <w:t xml:space="preserve">(2) Eine Erlaubnis zur partiellen Berufsausübung darf nicht erteilt werden, wenn</w:t>
      </w:r>
    </w:p>
    <w:p>
      <w:pPr>
        <w:ind w:left="420"/>
      </w:pPr>
      <w:r>
        <w:t xml:space="preserve">1. der Patientenschutz oder der Schutz der öffentlichen Gesundheit der Erteilung entgegensteht oder</w:t>
      </w:r>
    </w:p>
    <w:p>
      <w:pPr>
        <w:ind w:left="420"/>
      </w:pPr>
      <w:r>
        <w:t xml:space="preserve">2. eine automatische Anerkennung der Berufsqualifikation möglich ist.</w:t>
      </w:r>
    </w:p>
    <w:p>
      <w:r>
        <w:t xml:space="preserve">(3) Eine Erlaubnis zur partiellen Berufsausübung ist auf die Tätigkeiten zu beschränken, in denen die antragstellende Person eine Qualifikation nach Absatz 1 Nummer 1 und 3 nachgewiesen hat.</w:t>
      </w:r>
    </w:p>
    <w:p>
      <w:r>
        <w:t xml:space="preserve">(4) Die berufliche Tätigkeit wird unter der Berufsbezeichnung des Staates, in dem die Qualifikation nach Absatz 1 Nummer 1 erworben wurde, ausgeübt und mit dem Hinweis auf</w:t>
      </w:r>
    </w:p>
    <w:p>
      <w:pPr>
        <w:ind w:left="420"/>
      </w:pPr>
      <w:r>
        <w:t xml:space="preserve">1. den Namen dieses Staates und</w:t>
      </w:r>
    </w:p>
    <w:p>
      <w:pPr>
        <w:ind w:left="420"/>
      </w:pPr>
      <w:r>
        <w:t xml:space="preserve">2. die Tätigkeit, auf die die Erlaubnis zur partiellen Berufsausübung beschränkt ist.</w:t>
      </w:r>
    </w:p>
    <w:p>
      <w:r>
        <w:t xml:space="preserve">(5) Personen mit einer Erlaubnis zur partiellen Berufsausübung haben im Umfang dieser Erlaubnis die gleichen Rechte und Pflichten wie eine Person mit einer Erlaubnis zum Führen der Berufsbezeichnung nach § 3 Absatz 1. Sie dürfen insbesondere eine oder mehrere vorbehaltene Tätigkeiten nach § 4 ausüben, soweit sie in den Umfang der Erlaubnis zur partiellen Berufsausübung fallen.</w:t>
      </w:r>
    </w:p>
    <w:p>
      <w:r>
        <w:t xml:space="preserve">(6) Die §§ 6 bis 8 gelten für die Erlaubnis zur partiellen Berufsausübung entsprechend.</w:t>
      </w:r>
    </w:p>
    <w:p>
      <w:r>
        <w:rPr>
          <w:color w:val="555555"/>
          <w:sz w:val="17"/>
        </w:rPr>
        <w:t xml:space="preserve">Zitiervorschlag: § 59a HebG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https://recht.nulegal.eu/gesetze/HebG%202020/59a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