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HebG 2020 — Erlaubnis zum Führen der Berufsbezeichnung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Berufsbezeichnung „Hebamme“ führen will, bedarf der Erlaubnis.</w:t>
      </w:r>
    </w:p>
    <w:p>
      <w:r>
        <w:t xml:space="preserve">(2) Die Erlaubnis wird auf Antrag erteilt, wenn die antragstellende Person</w:t>
      </w:r>
    </w:p>
    <w:p>
      <w:pPr>
        <w:ind w:left="420"/>
      </w:pPr>
      <w:r>
        <w:t xml:space="preserve">1. das nach Teil 3 Abschnitt 1 dieses Gesetzes vorgeschriebene Studium erfolgreich absolviert und die staatliche Prüfung nach § 24 bestanden hat,</w:t>
      </w:r>
    </w:p>
    <w:p>
      <w:pPr>
        <w:ind w:left="420"/>
      </w:pPr>
      <w:r>
        <w:t xml:space="preserve">2. sich nicht eines Verhaltens schuldig gemacht hat, aus dem sich ihre Unwürdigkeit oder ihre Unzuverlässigkeit zur Ausübung des Berufs ergibt,</w:t>
      </w:r>
    </w:p>
    <w:p>
      <w:pPr>
        <w:ind w:left="420"/>
      </w:pPr>
      <w:r>
        <w:t xml:space="preserve">3. nicht in gesundheitlicher Hinsicht zur Ausübung des Berufs ungeeignet ist und</w:t>
      </w:r>
    </w:p>
    <w:p>
      <w:pPr>
        <w:ind w:left="420"/>
      </w:pPr>
      <w:r>
        <w:t xml:space="preserve">4. über die Kenntnisse der deutschen Sprache verfügt, die für die Ausübung des Berufs erforderlich sind.</w:t>
      </w:r>
    </w:p>
    <w:p>
      <w:r>
        <w:rPr>
          <w:color w:val="555555"/>
          <w:sz w:val="17"/>
        </w:rPr>
        <w:t xml:space="preserve">Zitiervorschlag: § 5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