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HebG 2020 — Ende des Vertragsverhältnisses</w:t>
      </w:r>
    </w:p>
    <w:p>
      <w:r>
        <w:rPr>
          <w:color w:val="555555"/>
          <w:sz w:val="18"/>
        </w:rPr>
        <w:t xml:space="preserve">Hebammengesetz</w:t>
      </w:r>
    </w:p>
    <w:p>
      <w:r>
        <w:rPr>
          <w:color w:val="555555"/>
          <w:sz w:val="18"/>
        </w:rPr>
        <w:t xml:space="preserve">Stand: 10.01.2020 (konsolidierte Textfassung, kein amtliches Inkrafttretensdatum)</w:t>
      </w:r>
    </w:p>
    <w:p>
      <w:r>
        <w:t xml:space="preserve">(1) Das Vertragsverhältnis endet mit Ablauf des letzten im akkreditierten Konzept des Studiengangs festgelegten Semesters. Der Zeitpunkt der Beendigung ist unabhängig vom Zeitpunkt der staatlichen Prüfung.</w:t>
      </w:r>
    </w:p>
    <w:p>
      <w:r>
        <w:t xml:space="preserve">(2) Besteht die studierende Person die staatliche Prüfung nicht oder kann die staatliche Prüfung ohne eigenes Verschulden nicht vor Ablauf des letzten Studiensemesters abgelegt werden, so verlängert sich das Vertragsverhältnis auf schriftlichen Antrag gegenüber der verantwortlichen Praxiseinrichtung bis zur nächstmöglichen Wiederholungsprüfung, höchstens jedoch um ein Jahr.</w:t>
      </w:r>
    </w:p>
    <w:p>
      <w:r>
        <w:rPr>
          <w:color w:val="555555"/>
          <w:sz w:val="17"/>
        </w:rPr>
        <w:t xml:space="preserve">Zitiervorschlag: § 37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