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HebG 2020 — Vorsitz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nach § 24 Absatz 2 wird unter dem gemeinsamen Vorsitz von Hochschule und zuständiger Landesbehörde durchgeführt.</w:t>
      </w:r>
    </w:p>
    <w:p>
      <w:r>
        <w:t xml:space="preserve">(2) Die zuständige Landesbehörde kann die Hochschule beauftragen, den Vorsitz auch für die zuständige Landesbehörde wahrzunehmen.</w:t>
      </w:r>
    </w:p>
    <w:p>
      <w:r>
        <w:rPr>
          <w:color w:val="555555"/>
          <w:sz w:val="17"/>
        </w:rPr>
        <w:t xml:space="preserve">Zitiervorschlag: § 26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