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HebG 1985</w:t>
      </w:r>
    </w:p>
    <w:p>
      <w:r>
        <w:rPr>
          <w:color w:val="555555"/>
          <w:sz w:val="18"/>
        </w:rPr>
        <w:t xml:space="preserve">Hebammengesetz</w:t>
      </w:r>
    </w:p>
    <w:p>
      <w:r>
        <w:rPr>
          <w:color w:val="555555"/>
          <w:sz w:val="18"/>
        </w:rPr>
        <w:t xml:space="preserve">Historische Fassung: Stand 10.06.2019 bis 02.01.2020. Dies ist nicht die aktuelle Fassung.</w:t>
      </w:r>
    </w:p>
    <w:p>
      <w:r>
        <w:t xml:space="preserve">Die Ausbildung soll insbesondere dazu befähigen, Frauen während der Schwangerschaft, der Geburt und dem Wochenbett Rat zu erteilen und die notwendige Fürsorge zu gewähren, normale Geburten zu leiten, Komplikationen des Geburtsverlaufs frühzeitig zu erkennen, Neugeborene zu versorgen, den Wochenbettverlauf zu überwachen und eine Dokumentation über den Geburtsverlauf anzufertigen (Ausbildungsziel).</w:t>
      </w:r>
    </w:p>
    <w:p>
      <w:r>
        <w:rPr>
          <w:color w:val="555555"/>
          <w:sz w:val="17"/>
        </w:rPr>
        <w:t xml:space="preserve">Zitiervorschlag: § 5 HebG 1985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https://recht.nulegal.eu/gesetze/HebG%201985/5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