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HebG 1985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(1) Die außerhalb des Gesetzes für "Hebammen" bestehenden Rechtsvorschriften finden auch auf "Entbindungspfleger" Anwendung.</w:t>
      </w:r>
    </w:p>
    <w:p>
      <w:r>
        <w:t xml:space="preserve">(2) (Änderungsvorschrift)</w:t>
      </w:r>
    </w:p>
    <w:p>
      <w:r>
        <w:rPr>
          <w:color w:val="555555"/>
          <w:sz w:val="17"/>
        </w:rPr>
        <w:t xml:space="preserve">Zitiervorschlag: § 31 HebG 1985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https://recht.nulegal.eu/gesetze/HebG%201985/31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