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 6 Abs. 1 Satz 3 gilt in dem in Artikel 3 des Einigungsvertrages genannten Gebiet für Medizinische Fachschulen entsprechend.</w:t>
      </w:r>
    </w:p>
    <w:p>
      <w:r>
        <w:t xml:space="preserve">(2) Abweichend von § 6 Abs. 2 Nr. 1 und 2 können in dem in Artikel 3 des Einigungsvertrages genannten Gebiet Medizinische Fachschulen als geeignet für die Ausbildung staatlich anerkannt werden, wenn sie</w:t>
      </w:r>
    </w:p>
    <w:p>
      <w:pPr>
        <w:ind w:left="420"/>
      </w:pPr>
      <w:r>
        <w:t xml:space="preserve">1. von einem Direktor mit pädagogischer Hochschulqualifikation oder mit einer anderen Hochschulausbildung und einer abgeschlossenen Ausbildung in einem medizinischen Beruf geleitet werden und</w:t>
      </w:r>
    </w:p>
    <w:p>
      <w:pPr>
        <w:ind w:left="420"/>
      </w:pPr>
      <w:r>
        <w:t xml:space="preserve">2. über eine im Verhältnis zur Zahl der Ausbildungsplätze ausreichende Zahl von</w:t>
      </w:r>
    </w:p>
    <w:p>
      <w:pPr>
        <w:ind w:left="780"/>
      </w:pPr>
      <w:r>
        <w:t xml:space="preserve">- Fachschullehrern mit pädagogischem Hochschulabschluß oder</w:t>
      </w:r>
    </w:p>
    <w:p>
      <w:pPr>
        <w:ind w:left="780"/>
      </w:pPr>
      <w:r>
        <w:t xml:space="preserve">- Fachschullehrern mit Fachschulabschluß, die zum Zeitpunkt des Wirksamwerdens des Beitritts an einer Medizinischen Fachschule unterrichten sowie</w:t>
      </w:r>
    </w:p>
    <w:p>
      <w:pPr>
        <w:ind w:left="780"/>
      </w:pPr>
      <w:r>
        <w:t xml:space="preserve">- an der Ausbildung mitwirkende Ärztinnen oder Ärzte und sonstige Fachkräfte</w:t>
      </w:r>
    </w:p>
    <w:p>
      <w:pPr>
        <w:ind w:left="420"/>
      </w:pPr>
      <w:r>
        <w:t xml:space="preserve">verfügen.</w:t>
      </w:r>
    </w:p>
    <w:p>
      <w:r>
        <w:t xml:space="preserve">(3) Medizinische Fachschulen, die vor dem Wirksamwerden des Beitritts nach den Vorschriften der Deutschen Demokratischen Republik gebildet wurden und zu diesem Zeitpunkt Hebammen ausbilden, gelten als staatlich anerkannt nach Absatz 2, sofern die Anerkennung nicht zurückgenommen wird. Die Anerkennung ist zurückzunehmen, falls nicht innerhalb von drei Jahren nach dem Wirksamwerden des Beitritts nachgewiesen wird, daß die Voraussetzungen des § 6 Abs. 2 erfüllt sind.</w:t>
      </w:r>
    </w:p>
    <w:p>
      <w:r>
        <w:rPr>
          <w:color w:val="555555"/>
          <w:sz w:val="17"/>
        </w:rPr>
        <w:t xml:space="preserve">Zitiervorschlag: § 30a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