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HebBOBbg (Brandenburg) — Besondere Pflichten bei freiberuflicher Tätigkeit</w:t>
      </w:r>
    </w:p>
    <w:p>
      <w:r>
        <w:rPr>
          <w:color w:val="555555"/>
          <w:sz w:val="18"/>
        </w:rPr>
        <w:t xml:space="preserve">Berufsordnung für Hebammen und Entbindungspfleger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Freiberuflich tätige Hebammen und Entbindungspfleger sind verpflichtet,</w:t>
      </w:r>
    </w:p>
    <w:p>
      <w:r>
        <w:t xml:space="preserve">sich ausreichend gegen Haftpflichtansprüche im Rahmen der beruflichen Tätigkeit zu versichern,</w:t>
      </w:r>
    </w:p>
    <w:p>
      <w:r>
        <w:t xml:space="preserve">ihre Praxis durch ein Schild zu kennzeichnen, das Namen, Berufsbezeichnung und Sprechstunden angibt,</w:t>
      </w:r>
    </w:p>
    <w:p>
      <w:r>
        <w:t xml:space="preserve">nicht in berufsunwürdiger Weise zu werben,</w:t>
      </w:r>
    </w:p>
    <w:p>
      <w:r>
        <w:t xml:space="preserve">ihre selbständige Berufsausübung nach § 21 des Brandenburgischen Gesundheitsdienstgesetzes und der hierzu erlassenen Verordnung anzuzeigen.</w:t>
      </w:r>
    </w:p>
    <w:p>
      <w:r>
        <w:rPr>
          <w:color w:val="555555"/>
          <w:sz w:val="17"/>
        </w:rPr>
        <w:t xml:space="preserve">Zitiervorschlag: § 10 HebBOBbg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https://recht.nulegal.eu/gesetze/HebBOBbg/10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