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HdlStatG 2001 — Erhebungsmerkmale</w:t>
      </w:r>
    </w:p>
    <w:p>
      <w:r>
        <w:rPr>
          <w:color w:val="555555"/>
          <w:sz w:val="18"/>
        </w:rPr>
        <w:t xml:space="preserve">Handelsstatistikgesetz</w:t>
      </w:r>
    </w:p>
    <w:p>
      <w:r>
        <w:rPr>
          <w:color w:val="555555"/>
          <w:sz w:val="18"/>
        </w:rPr>
        <w:t xml:space="preserve">Historische Fassung: Stand 10.06.2019 bis 04.03.2021. Dies ist nicht die aktuelle Fassung.</w:t>
      </w:r>
    </w:p>
    <w:p>
      <w:r>
        <w:t xml:space="preserve">(1) Erhebungsmerkmale für die Erhebungen in Abschnitt G nach § 3 Abs. 1 in Verbindung mit § 5 Abs. 2 Nr. 1 sind</w:t>
      </w:r>
    </w:p>
    <w:p>
      <w:pPr>
        <w:ind w:left="420"/>
      </w:pPr>
      <w:r>
        <w:t xml:space="preserve">1. monatlich:</w:t>
      </w:r>
    </w:p>
    <w:p>
      <w:pPr>
        <w:ind w:left="780"/>
      </w:pPr>
      <w:r>
        <w:t xml:space="preserve">a) Umsatz,</w:t>
      </w:r>
    </w:p>
    <w:p>
      <w:pPr>
        <w:ind w:left="780"/>
      </w:pPr>
      <w:r>
        <w:t xml:space="preserve">b) Zahl der Vollzeitbeschäftigten und der Teilzeitbeschäftigten;</w:t>
      </w:r>
    </w:p>
    <w:p>
      <w:pPr>
        <w:ind w:left="420"/>
      </w:pPr>
      <w:r>
        <w:t xml:space="preserve">bei Unternehmen mit Arbeitsstätten in mehreren Ländern werden diese Angaben auch in der Unterteilung nach Ländern erfasst;</w:t>
      </w:r>
    </w:p>
    <w:p>
      <w:pPr>
        <w:ind w:left="420"/>
      </w:pPr>
      <w:r>
        <w:t xml:space="preserve">2. jährlich:</w:t>
      </w:r>
    </w:p>
    <w:p>
      <w:pPr>
        <w:ind w:left="780"/>
      </w:pPr>
      <w:r>
        <w:t xml:space="preserve">a) Zahl der Arbeitsstätten des Unternehmens,</w:t>
      </w:r>
    </w:p>
    <w:p>
      <w:pPr>
        <w:ind w:left="780"/>
      </w:pPr>
      <w:r>
        <w:t xml:space="preserve">b) tätige Personen nach Personalaufwand:</w:t>
      </w:r>
    </w:p>
    <w:p>
      <w:pPr>
        <w:ind w:left="1140"/>
      </w:pPr>
      <w:r>
        <w:t xml:space="preserve">aa) Zahl der tätigen Personen nach Stellung im Beruf und Geschlecht jeweils nach dem Stand vom 30. September,</w:t>
      </w:r>
    </w:p>
    <w:p>
      <w:pPr>
        <w:ind w:left="1140"/>
      </w:pPr>
      <w:r>
        <w:t xml:space="preserve">bb) Summe der Entgelte,</w:t>
      </w:r>
    </w:p>
    <w:p>
      <w:pPr>
        <w:ind w:left="1140"/>
      </w:pPr>
      <w:r>
        <w:t xml:space="preserve">cc) gesetzliche und übrige Sozialaufwendungen der Arbeitgeber,</w:t>
      </w:r>
    </w:p>
    <w:p>
      <w:pPr>
        <w:ind w:left="1140"/>
      </w:pPr>
      <w:r>
        <w:t xml:space="preserve">dd) Aufwendungen für Leiharbeitnehmer;</w:t>
      </w:r>
    </w:p>
    <w:p>
      <w:pPr>
        <w:ind w:left="780"/>
      </w:pPr>
      <w:r>
        <w:t xml:space="preserve">c) Umsätze, Vorleistungen sowie Steuern und Subventionen:</w:t>
      </w:r>
    </w:p>
    <w:p>
      <w:pPr>
        <w:ind w:left="1140"/>
      </w:pPr>
      <w:r>
        <w:t xml:space="preserve">aa) Umsätze nach Art der Tätigkeiten,</w:t>
      </w:r>
    </w:p>
    <w:p>
      <w:pPr>
        <w:ind w:left="1140"/>
      </w:pPr>
      <w:r>
        <w:t xml:space="preserve">bb) Handelsumsätze nach Produktarten,</w:t>
      </w:r>
    </w:p>
    <w:p>
      <w:pPr>
        <w:ind w:left="1140"/>
      </w:pPr>
      <w:r>
        <w:t xml:space="preserve">cc) sonstige betriebliche Erträge,</w:t>
      </w:r>
    </w:p>
    <w:p>
      <w:pPr>
        <w:ind w:left="1140"/>
      </w:pPr>
      <w:r>
        <w:t xml:space="preserve">dd) Subventionen,</w:t>
      </w:r>
    </w:p>
    <w:p>
      <w:pPr>
        <w:ind w:left="1140"/>
      </w:pPr>
      <w:r>
        <w:t xml:space="preserve">ee) Aufwendungen für Handelsware sowie für Roh-, Hilfs- und Betriebsstoffe,</w:t>
      </w:r>
    </w:p>
    <w:p>
      <w:pPr>
        <w:ind w:left="1140"/>
      </w:pPr>
      <w:r>
        <w:t xml:space="preserve">ff) Aufwendungen für Dienstleistungen und sonstige betriebliche Aufwendungen,</w:t>
      </w:r>
    </w:p>
    <w:p>
      <w:pPr>
        <w:ind w:left="1140"/>
      </w:pPr>
      <w:r>
        <w:t xml:space="preserve">gg) Wert der Bestände an Handelsware, Roh-, Hilfs- und Betriebsstoffen sowie an selbst hergestellten oder bearbeiteten Halb- und Fertigerzeugnissen am Anfang und Ende des Berichtsjahres,</w:t>
      </w:r>
    </w:p>
    <w:p>
      <w:pPr>
        <w:ind w:left="1140"/>
      </w:pPr>
      <w:r>
        <w:t xml:space="preserve">hh) Aufwendungen für Pachten, Mieten und Leasing,</w:t>
      </w:r>
    </w:p>
    <w:p>
      <w:pPr>
        <w:ind w:left="1140"/>
      </w:pPr>
      <w:r>
        <w:t xml:space="preserve">ii) betriebliche Steuern und Abgaben;</w:t>
      </w:r>
    </w:p>
    <w:p>
      <w:pPr>
        <w:ind w:left="780"/>
      </w:pPr>
      <w:r>
        <w:t xml:space="preserve">d) Investitionen</w:t>
      </w:r>
    </w:p>
    <w:p>
      <w:pPr>
        <w:ind w:left="1140"/>
      </w:pPr>
      <w:r>
        <w:t xml:space="preserve">aa) Bruttoinvestitionen in Sachanlagen nach Arten,</w:t>
      </w:r>
    </w:p>
    <w:p>
      <w:pPr>
        <w:ind w:left="1140"/>
      </w:pPr>
      <w:r>
        <w:t xml:space="preserve">bb) Verkauf von Sachanlagen;</w:t>
      </w:r>
    </w:p>
    <w:p>
      <w:pPr>
        <w:ind w:left="420"/>
      </w:pPr>
      <w:r>
        <w:t xml:space="preserve">bei Unternehmen mit Arbeitsstätten in mehreren Ländern werden die Angaben zu der Zahl der tätigen Personen (aus Buchstabe b Doppelbuchstabe aa), zur Summe der Entgelte (Buchstabe b Doppelbuchstabe bb) und zu den gesamten Bruttoinvestitionen (aus Buchstabe d Doppelbuchstabe aa) auch in der Unterteilung nach Ländern erfasst;</w:t>
      </w:r>
    </w:p>
    <w:p>
      <w:pPr>
        <w:ind w:left="420"/>
      </w:pPr>
      <w:r>
        <w:t xml:space="preserve">3. zusätzlich fünfjährlich</w:t>
      </w:r>
    </w:p>
    <w:p>
      <w:pPr>
        <w:ind w:left="780"/>
      </w:pPr>
      <w:r>
        <w:t xml:space="preserve">a) in Abteilung 45: bei Unternehmen mit Arbeitsstätten in mehreren Regierungsbezirken der Umsatz auch in der Unterteilung nach Regierungsbezirken;</w:t>
      </w:r>
    </w:p>
    <w:p>
      <w:pPr>
        <w:ind w:left="780"/>
      </w:pPr>
      <w:r>
        <w:t xml:space="preserve">b) in Abteilung 47: Zahl der Ladengeschäfte und deren Verkaufsfläche sowie bei Unternehmen mit Arbeitsstätten in mehreren Regierungsbezirken der Umsatz und die Verkaufsfläche auch in der Unterteilung nach Regierungsbezirken;</w:t>
      </w:r>
    </w:p>
    <w:p>
      <w:r>
        <w:t xml:space="preserve">(2) Erhebungsmerkmale für die Erhebungen in Abschnitt I nach § 3 Abs. 1 in Verbindung mit § 5 Abs. 2 Nr. 2 sind</w:t>
      </w:r>
    </w:p>
    <w:p>
      <w:pPr>
        <w:ind w:left="420"/>
      </w:pPr>
      <w:r>
        <w:t xml:space="preserve">1. monatlich:</w:t>
      </w:r>
    </w:p>
    <w:p>
      <w:pPr>
        <w:ind w:left="780"/>
      </w:pPr>
      <w:r>
        <w:t xml:space="preserve">a) Umsatz,</w:t>
      </w:r>
    </w:p>
    <w:p>
      <w:pPr>
        <w:ind w:left="780"/>
      </w:pPr>
      <w:r>
        <w:t xml:space="preserve">b) Zahl der Vollzeitbeschäftigten und der Teilzeitbeschäftigten;</w:t>
      </w:r>
    </w:p>
    <w:p>
      <w:pPr>
        <w:ind w:left="420"/>
      </w:pPr>
      <w:r>
        <w:t xml:space="preserve">bei Unternehmen mit Arbeitsstätten in mehreren Ländern werden diese Angaben auch in der Unterteilung nach Ländern erfasst;</w:t>
      </w:r>
    </w:p>
    <w:p>
      <w:pPr>
        <w:ind w:left="420"/>
      </w:pPr>
      <w:r>
        <w:t xml:space="preserve">2. jährlich:</w:t>
      </w:r>
    </w:p>
    <w:p>
      <w:pPr>
        <w:ind w:left="780"/>
      </w:pPr>
      <w:r>
        <w:t xml:space="preserve">a) Zahl der Arbeitsstätten des Unternehmens,</w:t>
      </w:r>
    </w:p>
    <w:p>
      <w:pPr>
        <w:ind w:left="780"/>
      </w:pPr>
      <w:r>
        <w:t xml:space="preserve">b) tätige Personen nach Personalaufwand:</w:t>
      </w:r>
    </w:p>
    <w:p>
      <w:pPr>
        <w:ind w:left="1140"/>
      </w:pPr>
      <w:r>
        <w:t xml:space="preserve">aa) Zahl der tätigen Personen nach Stellung im Beruf und Geschlecht jeweils nach dem Stand vom 30. September,</w:t>
      </w:r>
    </w:p>
    <w:p>
      <w:pPr>
        <w:ind w:left="1140"/>
      </w:pPr>
      <w:r>
        <w:t xml:space="preserve">bb) Summe der Entgelte,</w:t>
      </w:r>
    </w:p>
    <w:p>
      <w:pPr>
        <w:ind w:left="1140"/>
      </w:pPr>
      <w:r>
        <w:t xml:space="preserve">cc) gesetzliche und übrige Sozialaufwendungen der Arbeitgeber,</w:t>
      </w:r>
    </w:p>
    <w:p>
      <w:pPr>
        <w:ind w:left="1140"/>
      </w:pPr>
      <w:r>
        <w:t xml:space="preserve">dd) Aufwendungen für Leiharbeitnehmer;</w:t>
      </w:r>
    </w:p>
    <w:p>
      <w:pPr>
        <w:ind w:left="780"/>
      </w:pPr>
      <w:r>
        <w:t xml:space="preserve">c) Umsätze, Vorleistungen sowie Steuern und Subventionen:</w:t>
      </w:r>
    </w:p>
    <w:p>
      <w:pPr>
        <w:ind w:left="1140"/>
      </w:pPr>
      <w:r>
        <w:t xml:space="preserve">aa) Umsätze nach Art der Tätigkeiten,</w:t>
      </w:r>
    </w:p>
    <w:p>
      <w:pPr>
        <w:ind w:left="1140"/>
      </w:pPr>
      <w:r>
        <w:t xml:space="preserve">bb) sonstige betriebliche Erträge,</w:t>
      </w:r>
    </w:p>
    <w:p>
      <w:pPr>
        <w:ind w:left="1140"/>
      </w:pPr>
      <w:r>
        <w:t xml:space="preserve">cc) Subventionen,</w:t>
      </w:r>
    </w:p>
    <w:p>
      <w:pPr>
        <w:ind w:left="1140"/>
      </w:pPr>
      <w:r>
        <w:t xml:space="preserve">dd) Aufwendungen für Handelsware sowie für Roh-, Hilfs- und Betriebsstoffe,</w:t>
      </w:r>
    </w:p>
    <w:p>
      <w:pPr>
        <w:ind w:left="1140"/>
      </w:pPr>
      <w:r>
        <w:t xml:space="preserve">ee) Aufwendungen für Dienstleistungen und sonstige betriebliche Aufwendungen,</w:t>
      </w:r>
    </w:p>
    <w:p>
      <w:pPr>
        <w:ind w:left="1140"/>
      </w:pPr>
      <w:r>
        <w:t xml:space="preserve">ff) Wert der Bestände an Handelsware, Roh-, Hilfs- und Betriebsstoffen sowie an selbst hergestellten oder bearbeiteten Halb- und Fertigerzeugnissen am Anfang und Ende des Berichtsjahres,</w:t>
      </w:r>
    </w:p>
    <w:p>
      <w:pPr>
        <w:ind w:left="1140"/>
      </w:pPr>
      <w:r>
        <w:t xml:space="preserve">gg) Aufwendungen für Pachten, Mieten und Leasing,</w:t>
      </w:r>
    </w:p>
    <w:p>
      <w:pPr>
        <w:ind w:left="1140"/>
      </w:pPr>
      <w:r>
        <w:t xml:space="preserve">hh) betriebliche Steuern und Abgaben;</w:t>
      </w:r>
    </w:p>
    <w:p>
      <w:pPr>
        <w:ind w:left="780"/>
      </w:pPr>
      <w:r>
        <w:t xml:space="preserve">d) Bruttoinvestitionen in Sachanlagen;</w:t>
      </w:r>
    </w:p>
    <w:p>
      <w:pPr>
        <w:ind w:left="420"/>
      </w:pPr>
      <w:r>
        <w:t xml:space="preserve">bei Unternehmen mit Arbeitsstätten in mehreren Ländern werden die Angaben zu der Zahl der tätigen Personen (aus Buchstabe b Doppelbuchstabe aa), zur Summe der Entgelte (Buchstabe b Doppelbuchstabe bb) und zu den Bruttoinvestitionen in Sachanlagen (Buchstabe d) auch in der Unterteilung nach Ländern erfasst.</w:t>
      </w:r>
    </w:p>
    <w:p>
      <w:r>
        <w:rPr>
          <w:color w:val="555555"/>
          <w:sz w:val="17"/>
        </w:rPr>
        <w:t xml:space="preserve">Zitiervorschlag: § 6 HdlStatG 2001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https://recht.nulegal.eu/gesetze/HdlStatG%202001/6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