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HdlKlG</w:t>
      </w:r>
    </w:p>
    <w:p>
      <w:r>
        <w:rPr>
          <w:color w:val="555555"/>
          <w:sz w:val="18"/>
        </w:rPr>
        <w:t xml:space="preserve">Handelsklassengesetz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6 HdlKlG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https://recht.nulegal.eu/gesetze/HdlKlG/6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