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HdlDlStatG — Periodizität und Berichtszeitraum bei konjunkturstatistischen Erhebungen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konjunkturstatistischen Erhebungen werden monatlich durchgeführt.</w:t>
      </w:r>
    </w:p>
    <w:p>
      <w:r>
        <w:t xml:space="preserve">(2) Berichtszeitraum für die Erhebungen ist der Kalendermonat.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