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HdGStiftG — Organe der Stiftung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28.09.2021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Präsident oder die Präsidentin,</w:t>
      </w:r>
    </w:p>
    <w:p>
      <w:pPr>
        <w:ind w:left="420"/>
      </w:pPr>
      <w:r>
        <w:t xml:space="preserve">3. der wissenschaftliche Beirat,</w:t>
      </w:r>
    </w:p>
    <w:p>
      <w:pPr>
        <w:ind w:left="420"/>
      </w:pPr>
      <w:r>
        <w:t xml:space="preserve">4. der Arbeitskreis gesellschaftlicher Gruppen.</w:t>
      </w:r>
    </w:p>
    <w:p>
      <w:r>
        <w:rPr>
          <w:color w:val="555555"/>
          <w:sz w:val="17"/>
        </w:rPr>
        <w:t xml:space="preserve">Zitiervorschlag: § 6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