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HdGStiftG — Stiftungszweck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der Stiftung ist es, in einem Ausstellungs-, Dokumentations- und Informationszentrum die Geschichte der Bundesrepublik Deutschland einschließlich der Gesichte der Deutschen Demokratischen Republik unter Einbeziehung der Vor- und Entstehungsgeschichte darzustellen und Kenntnisse hierüber zu vermitteln.</w:t>
      </w:r>
    </w:p>
    <w:p>
      <w:r>
        <w:t xml:space="preserve">(2) Der Erfüllung dieses Zwecks dienen insbesondere:</w:t>
      </w:r>
    </w:p>
    <w:p>
      <w:pPr>
        <w:ind w:left="420"/>
      </w:pPr>
      <w:r>
        <w:t xml:space="preserve">1. Aufbau, Unterhaltung und Weiterentwicklung einer ständigen Ausstellung,</w:t>
      </w:r>
    </w:p>
    <w:p>
      <w:pPr>
        <w:ind w:left="420"/>
      </w:pPr>
      <w:r>
        <w:t xml:space="preserve">2. wechselnde Sonderausstellungen, Vorträge, Seminare, Filmvorführungen,</w:t>
      </w:r>
    </w:p>
    <w:p>
      <w:pPr>
        <w:ind w:left="420"/>
      </w:pPr>
      <w:r>
        <w:t xml:space="preserve">3. Einrichtung und Unterhaltung eines Informationszentrums, einer Bibliothek und einer Dokumentationsstelle,</w:t>
      </w:r>
    </w:p>
    <w:p>
      <w:pPr>
        <w:ind w:left="420"/>
      </w:pPr>
      <w:r>
        <w:t xml:space="preserve">4. Veröffentlichungen,</w:t>
      </w:r>
    </w:p>
    <w:p>
      <w:pPr>
        <w:ind w:left="420"/>
      </w:pPr>
      <w:r>
        <w:t xml:space="preserve">5. Errichtung und Unterhaltung von Gebäuden und Einrichtungen der Stiftung.</w:t>
      </w:r>
    </w:p>
    <w:p>
      <w:r>
        <w:rPr>
          <w:color w:val="555555"/>
          <w:sz w:val="17"/>
        </w:rPr>
        <w:t xml:space="preserve">Zitiervorschlag: § 2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