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HdGStiftG — Beschäftigte</w:t>
      </w:r>
    </w:p>
    <w:p>
      <w:r>
        <w:rPr>
          <w:color w:val="555555"/>
          <w:sz w:val="18"/>
        </w:rPr>
        <w:t xml:space="preserve">Gesetz zur Errichtung einer Stiftung "Haus der Geschichte der Bundesrepublik Deutschland"</w:t>
      </w:r>
    </w:p>
    <w:p>
      <w:r>
        <w:rPr>
          <w:color w:val="555555"/>
          <w:sz w:val="18"/>
        </w:rPr>
        <w:t xml:space="preserve">Stand: 28.09.2021 (konsolidierte Textfassung, kein amtliches Inkrafttretensdatum)</w:t>
      </w:r>
    </w:p>
    <w:p>
      <w:r>
        <w:t xml:space="preserve">(1) Die Stiftung besitzt Dienstherrenfähigkeit im Sinne des § 2 des Bundesbeamtengesetzes. Die Beamten und Beamtinnen der Stiftung werden vom Vorsitz des Kuratoriums ernannt, soweit nicht die Befugnis zur Ernennung durch die Satzung dem Präsidenten oder der Präsidentin übertragen ist.</w:t>
      </w:r>
    </w:p>
    <w:p>
      <w:r>
        <w:t xml:space="preserve">(2) Oberste Dienstbehörde für die Beamten und Beamtinnen der Stiftung ist das Kuratorium. § 144 des Bundesbeamtengesetzes bleibt unberührt.</w:t>
      </w:r>
    </w:p>
    <w:p>
      <w:r>
        <w:t xml:space="preserve">(3) Auf die Arbeitnehmer und Arbeitnehmerinnen der Stiftung sind die für Arbeitnehmer und Arbeitnehmerinnen des Bundes jeweils geltenden Tarifverträge und sonstigen Bestimmungen anzuwenden.</w:t>
      </w:r>
    </w:p>
    <w:p>
      <w:r>
        <w:rPr>
          <w:color w:val="555555"/>
          <w:sz w:val="17"/>
        </w:rPr>
        <w:t xml:space="preserve">Zitiervorschlag: § 14 HdGStiftG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https://recht.nulegal.eu/gesetze/HdGStiftG/14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