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HandzMstrV — Arbeitsprobe</w:t>
      </w:r>
    </w:p>
    <w:p>
      <w:r>
        <w:rPr>
          <w:color w:val="555555"/>
          <w:sz w:val="18"/>
        </w:rPr>
        <w:t xml:space="preserve">Handzuginstrumentenmachermeisterverordnung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drei der nachstehend genannten Arbeiten auszuführen:</w:t>
      </w:r>
    </w:p>
    <w:p>
      <w:pPr>
        <w:ind w:left="420"/>
      </w:pPr>
      <w:r>
        <w:t xml:space="preserve">1. Einbauen und Einrichten einer Tastatur,</w:t>
      </w:r>
    </w:p>
    <w:p>
      <w:pPr>
        <w:ind w:left="420"/>
      </w:pPr>
      <w:r>
        <w:t xml:space="preserve">2. Montieren und Richten einer Baßmechanik und der Schaltgruppen,</w:t>
      </w:r>
    </w:p>
    <w:p>
      <w:pPr>
        <w:ind w:left="420"/>
      </w:pPr>
      <w:r>
        <w:t xml:space="preserve">3. Fertigstellen und Einbauen eines Balges sowie Prüfen der Luftdichtigkeit,</w:t>
      </w:r>
    </w:p>
    <w:p>
      <w:pPr>
        <w:ind w:left="420"/>
      </w:pPr>
      <w:r>
        <w:t xml:space="preserve">4. Stimmen eines Handzuginstrumentes,</w:t>
      </w:r>
    </w:p>
    <w:p>
      <w:pPr>
        <w:ind w:left="420"/>
      </w:pPr>
      <w:r>
        <w:t xml:space="preserve">5. Reparieren des Korpus, der Schaltgruppe oder der Tastatur eines Handzuginstrumentes,</w:t>
      </w:r>
    </w:p>
    <w:p>
      <w:pPr>
        <w:ind w:left="420"/>
      </w:pPr>
      <w:r>
        <w:t xml:space="preserve">6. Montieren eines Registerschaltwerkes mit Justierung.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HandzMstrV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https://recht.nulegal.eu/gesetze/HandzMstrV/4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