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HaldeRlAnO</w:t>
      </w:r>
    </w:p>
    <w:p>
      <w:r>
        <w:rPr>
          <w:color w:val="555555"/>
          <w:sz w:val="18"/>
        </w:rPr>
        <w:t xml:space="preserve">Anordnung über Halden und Restlöcher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Halden und Restlöcher ist eine technische Dokumentation anzufertigen.</w:t>
      </w:r>
    </w:p>
    <w:p>
      <w:r>
        <w:t xml:space="preserve">(2) Die technische Dokumentation muß nachstehende Angaben bzw. Unterlagen enthalten:</w:t>
      </w:r>
    </w:p>
    <w:p>
      <w:pPr>
        <w:ind w:left="420"/>
      </w:pPr>
      <w:r>
        <w:t xml:space="preserve">a) Name und Anschrift des Betriebes bzw. Organs und des ihm übergeordneten wirtschaftsleitenden oder staatlichen Organs,</w:t>
      </w:r>
    </w:p>
    <w:p>
      <w:pPr>
        <w:ind w:left="420"/>
      </w:pPr>
      <w:r>
        <w:t xml:space="preserve">b) Bezeichnung der Halde oder des Restloches (gegebenenfalls Nummer nach Systematik der örtlichen Organe),</w:t>
      </w:r>
    </w:p>
    <w:p>
      <w:pPr>
        <w:ind w:left="420"/>
      </w:pPr>
      <w:r>
        <w:t xml:space="preserve">c) Darstellung des Standortes auf einer topographischen Karte mit Angabe von Umleitungsstrecken bei Unterbrechung von Staßen und Wegen bzw. des Straßen- und Wegeneubaues,</w:t>
      </w:r>
    </w:p>
    <w:p>
      <w:pPr>
        <w:ind w:left="420"/>
      </w:pPr>
      <w:r>
        <w:t xml:space="preserve">d) Entstehungszeitraum, bei Halden zusätzlich voraussichtliche Betriebsdauer sowie Art und Herkunft der Haldenmaterialien (für betriebene Bergbauhalden auch Zusammensetzung der Haldenmaterialien),</w:t>
      </w:r>
    </w:p>
    <w:p>
      <w:pPr>
        <w:ind w:left="420"/>
      </w:pPr>
      <w:r>
        <w:t xml:space="preserve">e) Ausmaß (geplantes bzw. derzeitiges),</w:t>
      </w:r>
    </w:p>
    <w:p>
      <w:pPr>
        <w:ind w:left="420"/>
      </w:pPr>
      <w:r>
        <w:t xml:space="preserve">f) technologische Beschreibung von Arbeiten oder Maßnahmen,</w:t>
      </w:r>
    </w:p>
    <w:p>
      <w:pPr>
        <w:ind w:left="420"/>
      </w:pPr>
      <w:r>
        <w:t xml:space="preserve">g) bisher aufgetretene oder mögliche Gefährdung der öffentlichen Sicherheit oder der Volkswirtschaft mit Angabe der dafür maßgebenden Verhältnisse,</w:t>
      </w:r>
    </w:p>
    <w:p>
      <w:pPr>
        <w:ind w:left="420"/>
      </w:pPr>
      <w:r>
        <w:t xml:space="preserve">h) Art der Folgenutzung (geplante bzw. derzeitige),</w:t>
      </w:r>
    </w:p>
    <w:p>
      <w:pPr>
        <w:ind w:left="420"/>
      </w:pPr>
      <w:r>
        <w:t xml:space="preserve">i) geologische und hydrologische Verhältnisse,</w:t>
      </w:r>
    </w:p>
    <w:p>
      <w:pPr>
        <w:ind w:left="420"/>
      </w:pPr>
      <w:r>
        <w:t xml:space="preserve">j) geplante und zur Zeit durchgeführte Kontroll- und Sicherungsmaßnahmen,</w:t>
      </w:r>
    </w:p>
    <w:p>
      <w:pPr>
        <w:ind w:left="420"/>
      </w:pPr>
      <w:r>
        <w:t xml:space="preserve">k) ausgeführte Standsicherheitsnachweise oder Standsicherheitseinschätzungen bzw. Beurteilung ihrer Notwendigkeit,</w:t>
      </w:r>
    </w:p>
    <w:p>
      <w:pPr>
        <w:ind w:left="420"/>
      </w:pPr>
      <w:r>
        <w:t xml:space="preserve">l) zeichnerische Unterlagen gemäß § 16 für</w:t>
      </w:r>
    </w:p>
    <w:p>
      <w:pPr>
        <w:ind w:left="780"/>
      </w:pPr>
      <w:r>
        <w:t xml:space="preserve">- betriebene klassifizierte Halden,</w:t>
      </w:r>
    </w:p>
    <w:p>
      <w:pPr>
        <w:ind w:left="780"/>
      </w:pPr>
      <w:r>
        <w:t xml:space="preserve">- Restlöcher und stillgelegte Halden, an denen Anzeichen für Gefahren für die öffentliche Sicherheit und die Volkswirtschaft erkannt werden.</w:t>
      </w:r>
    </w:p>
    <w:p>
      <w:r>
        <w:rPr>
          <w:color w:val="555555"/>
          <w:sz w:val="17"/>
        </w:rPr>
        <w:t xml:space="preserve">Zitiervorschlag: § 15 HaldeRlAnO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https://recht.nulegal.eu/gesetze/HaldeRlAnO/15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