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HalblSchG — Wirkung des Schutzes</w:t>
      </w:r>
    </w:p>
    <w:p>
      <w:r>
        <w:rPr>
          <w:color w:val="555555"/>
          <w:sz w:val="18"/>
        </w:rPr>
        <w:t xml:space="preserve">Halbleiterschutzgesetz</w:t>
      </w:r>
    </w:p>
    <w:p>
      <w:r>
        <w:rPr>
          <w:color w:val="555555"/>
          <w:sz w:val="18"/>
        </w:rPr>
        <w:t xml:space="preserve">Stand: 10.06.2019 (konsolidierte Textfassung, kein amtliches Inkrafttretensdatum)</w:t>
      </w:r>
    </w:p>
    <w:p>
      <w:r>
        <w:t xml:space="preserve">(1) Der Schutz der Topographie hat die Wirkung, daß allein der Inhaber des Schutzes befugt ist, sie zu verwerten. Jedem Dritten ist es verboten, ohne seine Zustimmung</w:t>
      </w:r>
    </w:p>
    <w:p>
      <w:pPr>
        <w:ind w:left="420"/>
      </w:pPr>
      <w:r>
        <w:t xml:space="preserve">1. die Topographie nachzubilden;</w:t>
      </w:r>
    </w:p>
    <w:p>
      <w:pPr>
        <w:ind w:left="420"/>
      </w:pPr>
      <w:r>
        <w:t xml:space="preserve">2. die Topographie oder das die Topographie enthaltende Halbleitererzeugnis anzubieten, in Verkehr zu bringen oder zu verbreiten oder zu den genannten Zwecken einzuführen.</w:t>
      </w:r>
    </w:p>
    <w:p>
      <w:r>
        <w:t xml:space="preserve">(2) Die Wirkung des Schutzes der Topographie erstreckt sich nicht auf</w:t>
      </w:r>
    </w:p>
    <w:p>
      <w:pPr>
        <w:ind w:left="420"/>
      </w:pPr>
      <w:r>
        <w:t xml:space="preserve">1. Handlungen, die im privaten Bereich zu nichtgeschäftlichen Zwecken vorgenommen werden;</w:t>
      </w:r>
    </w:p>
    <w:p>
      <w:pPr>
        <w:ind w:left="420"/>
      </w:pPr>
      <w:r>
        <w:t xml:space="preserve">2. die Nachbildung der Topographie zum Zwecke der Analyse, der Bewertung oder der Ausbildung;</w:t>
      </w:r>
    </w:p>
    <w:p>
      <w:pPr>
        <w:ind w:left="420"/>
      </w:pPr>
      <w:r>
        <w:t xml:space="preserve">3. die geschäftliche Verwertung einer Topographie, die das Ergebnis einer Analyse oder Bewertung nach Nummer 2 ist und Eigenart im Sinne von § 1 Abs. 2 aufweist.</w:t>
      </w:r>
    </w:p>
    <w:p>
      <w:r>
        <w:t xml:space="preserve">(3) Wer ein Halbleitererzeugnis erwirbt, ohne zu wissen oder wissen zu müssen, daß es eine geschützte Topographie enthält, kann es ohne Zustimmung des Inhabers des Schutzes weiterverwerten. Sobald er weiß oder wissen muß, daß ein Schutz der Topographie besteht, kann der Inhaber des Schutzes für die weitere geschäftliche Verwertung des Halbleitererzeugnisses eine nach den Umständen angemessene Entschädigung verlangen.</w:t>
      </w:r>
    </w:p>
    <w:p>
      <w:r>
        <w:rPr>
          <w:color w:val="555555"/>
          <w:sz w:val="17"/>
        </w:rPr>
        <w:t xml:space="preserve">Zitiervorschlag: § 6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