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HaWiAusbV — Prüfungsbereich Verpflegung personenorientiert und zielgruppenorientiert planen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Verpflegung personenorientiert und zielgruppenorientiert planen hat der Prüfling nachzuweisen, dass er in der Lage ist,</w:t>
      </w:r>
    </w:p>
    <w:p>
      <w:pPr>
        <w:ind w:left="420"/>
      </w:pPr>
      <w:r>
        <w:t xml:space="preserve">1. Ernährung und Mahlzeiten als Elemente für die Gesundheit und das soziale Zusammenleben darzustellen,</w:t>
      </w:r>
    </w:p>
    <w:p>
      <w:pPr>
        <w:ind w:left="420"/>
      </w:pPr>
      <w:r>
        <w:t xml:space="preserve">2. Möglichkeiten, wie zu betreuende Personen bei der Erbringung von Verpflegungsleistungen beteiligt werden, aufzuzeigen und zu bewerten,</w:t>
      </w:r>
    </w:p>
    <w:p>
      <w:pPr>
        <w:ind w:left="420"/>
      </w:pPr>
      <w:r>
        <w:t xml:space="preserve">3. Arbeitsaufgaben zu analysieren sowie Arbeitsprozesse zu strukturieren und zu bewerten,</w:t>
      </w:r>
    </w:p>
    <w:p>
      <w:pPr>
        <w:ind w:left="420"/>
      </w:pPr>
      <w:r>
        <w:t xml:space="preserve">4. Speisen und Getränke unter Berücksichtigung von individuellen Bedürfnissen und ernährungsphysiologischen Bedarfen auszuwählen,</w:t>
      </w:r>
    </w:p>
    <w:p>
      <w:pPr>
        <w:ind w:left="420"/>
      </w:pPr>
      <w:r>
        <w:t xml:space="preserve">5. Speisepläne personenorientiert und zielgruppenorientiert unter Berücksichtigung von regionalen und saisonalen Aspekten zu erstellen,</w:t>
      </w:r>
    </w:p>
    <w:p>
      <w:pPr>
        <w:ind w:left="420"/>
      </w:pPr>
      <w:r>
        <w:t xml:space="preserve">6. Systeme zur Verpflegung und Verteilung von Speisen und Getränken im Hinblick auf Personenorientierung und Funktionalität zu bewerten,</w:t>
      </w:r>
    </w:p>
    <w:p>
      <w:pPr>
        <w:ind w:left="420"/>
      </w:pPr>
      <w:r>
        <w:t xml:space="preserve">7. Maßnahmen zur Wirtschaftlichkeit und zur Nachhaltigkeit darzustellen,</w:t>
      </w:r>
    </w:p>
    <w:p>
      <w:pPr>
        <w:ind w:left="420"/>
      </w:pPr>
      <w:r>
        <w:t xml:space="preserve">8. Maßnahmen zur Personal-, Produkt- und Betriebshygiene, zur Qualitätssicherung sowie zur Sicherheit und zum Gesundheitsschutz bei der Arbeit darzustellen sowie</w:t>
      </w:r>
    </w:p>
    <w:p>
      <w:pPr>
        <w:ind w:left="420"/>
      </w:pPr>
      <w:r>
        <w:t xml:space="preserve">9. die wesentlichen fachlichen Zusammenhänge aufzuzeigen und die Vorgehensweise zu begründen.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14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