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HaGeWeMaSaatVerkV — Aufzeichnungspflicht</w:t>
      </w:r>
    </w:p>
    <w:p>
      <w:r>
        <w:rPr>
          <w:color w:val="555555"/>
          <w:sz w:val="18"/>
        </w:rPr>
        <w:t xml:space="preserve">Verordnung über das Inverkehrbringen von Saatgut von Populationen der Arten Hafer, Gerste, Weizen und Mais</w:t>
      </w:r>
    </w:p>
    <w:p>
      <w:r>
        <w:rPr>
          <w:color w:val="555555"/>
          <w:sz w:val="18"/>
        </w:rPr>
        <w:t xml:space="preserve">Historische Fassung: Stand 10.06.2019 bis 01.03.2021. Dies ist nicht die aktuelle Fassung.</w:t>
      </w:r>
    </w:p>
    <w:p>
      <w:r>
        <w:t xml:space="preserve">Wer Saatgut von Populationen in den Verkehr bringt, abfüllt oder für andere bearbeitet, hat über alle Eingänge und Ausgänge von Saatgut von Populationen Aufzeichnungen nach Maßgabe des Satzes 2 zu machen und diese sechs Jahre aufzubewahren. Den Aufzeichnungen müssen folgende Angaben zu entnehmen sein:</w:t>
      </w:r>
    </w:p>
    <w:p>
      <w:pPr>
        <w:ind w:left="420"/>
      </w:pPr>
      <w:r>
        <w:t xml:space="preserve">1. die Bezeichnung der betreffenden Population,</w:t>
      </w:r>
    </w:p>
    <w:p>
      <w:pPr>
        <w:ind w:left="420"/>
      </w:pPr>
      <w:r>
        <w:t xml:space="preserve">2. der Tag, an dem das Saatgut in seinen Besitz oder seine Verfügungsgewalt gelangt ist,</w:t>
      </w:r>
    </w:p>
    <w:p>
      <w:pPr>
        <w:ind w:left="420"/>
      </w:pPr>
      <w:r>
        <w:t xml:space="preserve">3. der Lieferant,</w:t>
      </w:r>
    </w:p>
    <w:p>
      <w:pPr>
        <w:ind w:left="420"/>
      </w:pPr>
      <w:r>
        <w:t xml:space="preserve">4. der Tag des Ausgangs,</w:t>
      </w:r>
    </w:p>
    <w:p>
      <w:pPr>
        <w:ind w:left="420"/>
      </w:pPr>
      <w:r>
        <w:t xml:space="preserve">5. der Empfänger oder der Verbleib,</w:t>
      </w:r>
    </w:p>
    <w:p>
      <w:pPr>
        <w:ind w:left="420"/>
      </w:pPr>
      <w:r>
        <w:t xml:space="preserve">6. das Netto- oder Bruttogewicht oder die Zahl der Körner,</w:t>
      </w:r>
    </w:p>
    <w:p>
      <w:pPr>
        <w:ind w:left="420"/>
      </w:pPr>
      <w:r>
        <w:t xml:space="preserve">7. die Bezugsnummer der Partie.</w:t>
      </w:r>
    </w:p>
    <w:p>
      <w:r>
        <w:rPr>
          <w:color w:val="555555"/>
          <w:sz w:val="17"/>
        </w:rPr>
        <w:t xml:space="preserve">Zitiervorschlag: § 9 HaGeWeMaSaatVerkV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https://recht.nulegal.eu/gesetze/HaGeWeMaSaatVerkV/9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