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HaGeWeMaSaatVerkV — Zulassung einer Population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Eine Population ist zuzulassen, wenn</w:t>
      </w:r>
    </w:p>
    <w:p>
      <w:pPr>
        <w:ind w:left="420"/>
      </w:pPr>
      <w:r>
        <w:t xml:space="preserve">1. für sie ein Antrag nach Maßgabe des § 6 gestellt worden ist,</w:t>
      </w:r>
    </w:p>
    <w:p>
      <w:pPr>
        <w:ind w:left="420"/>
      </w:pPr>
      <w:r>
        <w:t xml:space="preserve">2. sie sich identifizieren lässt durch</w:t>
      </w:r>
    </w:p>
    <w:p>
      <w:pPr>
        <w:ind w:left="780"/>
      </w:pPr>
      <w:r>
        <w:t xml:space="preserve">a) die bei der Kreuzung zur Erzeugung der Population verwendeten Sorten oder Genotypen,</w:t>
      </w:r>
    </w:p>
    <w:p>
      <w:pPr>
        <w:ind w:left="780"/>
      </w:pPr>
      <w:r>
        <w:t xml:space="preserve">b) das zur Erzeugung der Population verwendete Kreuzungsschema,</w:t>
      </w:r>
    </w:p>
    <w:p>
      <w:pPr>
        <w:ind w:left="780"/>
      </w:pPr>
      <w:r>
        <w:t xml:space="preserve">c) das Erzeugungsgebiet,</w:t>
      </w:r>
    </w:p>
    <w:p>
      <w:pPr>
        <w:ind w:left="780"/>
      </w:pPr>
      <w:r>
        <w:t xml:space="preserve">d) den Grad der Heterogenität bei selbstbefruchtenden Arten, sowie</w:t>
      </w:r>
    </w:p>
    <w:p>
      <w:pPr>
        <w:ind w:left="780"/>
      </w:pPr>
      <w:r>
        <w:t xml:space="preserve">e) die vom Erzeuger für die betreffende Population beschriebenen wesentlichen Eigenschaften wie Ertrag, Ertragsstabilität, Qualität, Nutzbarkeit für extensive Bewirtschaftungsformen oder Krankheitsresistenz,</w:t>
      </w:r>
    </w:p>
    <w:p>
      <w:pPr>
        <w:ind w:left="420"/>
      </w:pPr>
      <w:r>
        <w:t xml:space="preserve">3. sie durch eine Bezeichnung entsprechend Artikel 63 der Verordnung (EG) Nr. 2100/94 des Rates vom 27. Juli 1994 über den gemeinschaftlichen Sortenschutz (ABl. L 227 vom 1.9.1994, S. 1), die zuletzt durch Verordnung (EG) Nr. 15/2008 (ABl. L 8 vom 11.1.2008, S. 2) geändert worden ist, in der jeweils geltenden Fassung unter Anfügen des Wortes „Population“ bezeichnet ist.</w:t>
      </w:r>
    </w:p>
    <w:p>
      <w:r>
        <w:t xml:space="preserve">(2) Das Bundessortenamt entscheidet auf Grundlage der nach § 6 durch den Antragsteller gemachten Angaben über die Zulassung einer Population.</w:t>
      </w:r>
    </w:p>
    <w:p>
      <w:r>
        <w:t xml:space="preserve">(3) Die Zulassung einer Population kann unbeschadet der verwaltungsverfahrensrechtlichen Vorschriften über Rücknahme und Widerruf von Verwaltungsakten widerrufen werden, wenn der Erhaltungszüchter seinen Pflichten nach § 10 binnen einer vom Bundessortenamt gesetzten Frist nicht nachkommt.</w:t>
      </w:r>
    </w:p>
    <w:p>
      <w:r>
        <w:t xml:space="preserve">(4) Das Bundessortenamt unterrichtet die anderen Mitgliedstaaten und die Europäische Kommission über die Zulassung einer Population.</w:t>
      </w:r>
    </w:p>
    <w:p>
      <w:r>
        <w:rPr>
          <w:color w:val="555555"/>
          <w:sz w:val="17"/>
        </w:rPr>
        <w:t xml:space="preserve">Zitiervorschlag: § 5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